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6F3D0" w14:textId="77777777" w:rsidR="000C45C8" w:rsidRDefault="000C45C8" w:rsidP="00204141">
      <w:pPr>
        <w:rPr>
          <w:rFonts w:ascii="Arial" w:hAnsi="Arial" w:cs="Arial"/>
          <w:b/>
        </w:rPr>
      </w:pPr>
    </w:p>
    <w:p w14:paraId="299430DE" w14:textId="77777777" w:rsidR="000C45C8" w:rsidRDefault="000C45C8" w:rsidP="00204141">
      <w:pPr>
        <w:rPr>
          <w:rFonts w:ascii="Arial" w:hAnsi="Arial" w:cs="Arial"/>
          <w:b/>
        </w:rPr>
      </w:pPr>
    </w:p>
    <w:p w14:paraId="35237C95" w14:textId="77777777" w:rsidR="000C45C8" w:rsidRDefault="000C45C8" w:rsidP="00204141">
      <w:pPr>
        <w:rPr>
          <w:rFonts w:ascii="Arial" w:hAnsi="Arial" w:cs="Arial"/>
          <w:b/>
        </w:rPr>
      </w:pPr>
    </w:p>
    <w:p w14:paraId="2D6F21FE" w14:textId="77777777" w:rsidR="000C45C8" w:rsidRDefault="000C45C8" w:rsidP="00204141">
      <w:pPr>
        <w:rPr>
          <w:rFonts w:ascii="Arial" w:hAnsi="Arial" w:cs="Arial"/>
          <w:b/>
        </w:rPr>
      </w:pPr>
    </w:p>
    <w:p w14:paraId="1B77DA27" w14:textId="77777777" w:rsidR="000C45C8" w:rsidRDefault="000C45C8" w:rsidP="00204141">
      <w:pPr>
        <w:rPr>
          <w:rFonts w:ascii="Arial" w:hAnsi="Arial" w:cs="Arial"/>
          <w:b/>
        </w:rPr>
      </w:pPr>
    </w:p>
    <w:p w14:paraId="5FF8CB94" w14:textId="77777777" w:rsidR="000C45C8" w:rsidRDefault="003C0F49" w:rsidP="00204141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32"/>
          <w:szCs w:val="32"/>
          <w:lang w:eastAsia="pl-PL"/>
        </w:rPr>
        <w:drawing>
          <wp:anchor distT="0" distB="0" distL="114300" distR="114300" simplePos="0" relativeHeight="251657728" behindDoc="0" locked="0" layoutInCell="1" allowOverlap="1" wp14:anchorId="6E0239D5" wp14:editId="6671920B">
            <wp:simplePos x="0" y="0"/>
            <wp:positionH relativeFrom="margin">
              <wp:posOffset>1227455</wp:posOffset>
            </wp:positionH>
            <wp:positionV relativeFrom="margin">
              <wp:posOffset>1838325</wp:posOffset>
            </wp:positionV>
            <wp:extent cx="3590925" cy="2414270"/>
            <wp:effectExtent l="0" t="0" r="9525" b="508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41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A6DC8E" w14:textId="77777777" w:rsidR="000C45C8" w:rsidRDefault="000C45C8" w:rsidP="00204141">
      <w:pPr>
        <w:rPr>
          <w:rFonts w:ascii="Arial" w:hAnsi="Arial" w:cs="Arial"/>
          <w:b/>
        </w:rPr>
      </w:pPr>
    </w:p>
    <w:p w14:paraId="2A683417" w14:textId="77777777" w:rsidR="000C45C8" w:rsidRDefault="000C45C8" w:rsidP="00204141">
      <w:pPr>
        <w:rPr>
          <w:rFonts w:ascii="Arial" w:hAnsi="Arial" w:cs="Arial"/>
          <w:b/>
        </w:rPr>
      </w:pPr>
    </w:p>
    <w:p w14:paraId="7AA31D89" w14:textId="77777777" w:rsidR="000C45C8" w:rsidRDefault="000C45C8" w:rsidP="00204141">
      <w:pPr>
        <w:rPr>
          <w:rFonts w:ascii="Arial" w:hAnsi="Arial" w:cs="Arial"/>
          <w:b/>
        </w:rPr>
      </w:pPr>
    </w:p>
    <w:p w14:paraId="5EB10009" w14:textId="77777777" w:rsidR="000C45C8" w:rsidRDefault="000C45C8" w:rsidP="00204141">
      <w:pPr>
        <w:rPr>
          <w:rFonts w:ascii="Arial" w:hAnsi="Arial" w:cs="Arial"/>
          <w:b/>
        </w:rPr>
      </w:pPr>
    </w:p>
    <w:p w14:paraId="475B4F6E" w14:textId="77777777" w:rsidR="000C45C8" w:rsidRDefault="000C45C8" w:rsidP="000C45C8">
      <w:pPr>
        <w:ind w:left="2124" w:firstLine="708"/>
        <w:rPr>
          <w:rFonts w:ascii="Arial" w:hAnsi="Arial" w:cs="Arial"/>
          <w:b/>
          <w:sz w:val="32"/>
          <w:szCs w:val="32"/>
        </w:rPr>
      </w:pPr>
    </w:p>
    <w:p w14:paraId="150319F6" w14:textId="77777777" w:rsidR="000C45C8" w:rsidRDefault="000C45C8" w:rsidP="000C45C8">
      <w:pPr>
        <w:ind w:left="2124" w:firstLine="708"/>
        <w:rPr>
          <w:rFonts w:ascii="Arial" w:hAnsi="Arial" w:cs="Arial"/>
          <w:b/>
          <w:sz w:val="32"/>
          <w:szCs w:val="32"/>
        </w:rPr>
      </w:pPr>
    </w:p>
    <w:p w14:paraId="3307B488" w14:textId="77777777" w:rsidR="000C45C8" w:rsidRDefault="000C45C8" w:rsidP="000C45C8">
      <w:pPr>
        <w:ind w:left="2124" w:firstLine="708"/>
        <w:rPr>
          <w:rFonts w:ascii="Arial" w:hAnsi="Arial" w:cs="Arial"/>
          <w:b/>
          <w:sz w:val="32"/>
          <w:szCs w:val="32"/>
        </w:rPr>
      </w:pPr>
    </w:p>
    <w:p w14:paraId="49A587CB" w14:textId="77777777" w:rsidR="000C45C8" w:rsidRDefault="000C45C8" w:rsidP="000C45C8">
      <w:pPr>
        <w:ind w:left="2124" w:firstLine="708"/>
        <w:rPr>
          <w:rFonts w:ascii="Arial" w:hAnsi="Arial" w:cs="Arial"/>
          <w:b/>
          <w:sz w:val="32"/>
          <w:szCs w:val="32"/>
        </w:rPr>
      </w:pPr>
    </w:p>
    <w:p w14:paraId="6E574E09" w14:textId="77777777" w:rsidR="000C45C8" w:rsidRDefault="000C45C8" w:rsidP="000C45C8">
      <w:pPr>
        <w:ind w:left="2124" w:firstLine="708"/>
        <w:rPr>
          <w:rFonts w:ascii="Arial" w:hAnsi="Arial" w:cs="Arial"/>
          <w:b/>
          <w:sz w:val="32"/>
          <w:szCs w:val="32"/>
        </w:rPr>
      </w:pPr>
    </w:p>
    <w:p w14:paraId="2659A090" w14:textId="77777777" w:rsidR="000C45C8" w:rsidRDefault="000C45C8" w:rsidP="000C45C8">
      <w:pPr>
        <w:ind w:left="2124" w:firstLine="708"/>
        <w:rPr>
          <w:rFonts w:ascii="Arial" w:hAnsi="Arial" w:cs="Arial"/>
          <w:b/>
          <w:sz w:val="32"/>
          <w:szCs w:val="32"/>
        </w:rPr>
      </w:pPr>
    </w:p>
    <w:p w14:paraId="5771805D" w14:textId="77777777" w:rsidR="000C45C8" w:rsidRDefault="004E024F" w:rsidP="004E024F">
      <w:pPr>
        <w:jc w:val="center"/>
        <w:rPr>
          <w:rFonts w:ascii="Arial" w:hAnsi="Arial" w:cs="Arial"/>
          <w:b/>
        </w:rPr>
      </w:pPr>
      <w:r w:rsidRPr="004E024F">
        <w:rPr>
          <w:rFonts w:ascii="Arial" w:hAnsi="Arial" w:cs="Arial"/>
          <w:b/>
          <w:sz w:val="32"/>
          <w:szCs w:val="32"/>
        </w:rPr>
        <w:t>Zasady przygotowywania dokumentacji odbiorowej sieci gazowej i elementów instalacji ochrony katodowej</w:t>
      </w:r>
    </w:p>
    <w:p w14:paraId="385657A3" w14:textId="77777777" w:rsidR="000C45C8" w:rsidRDefault="000C45C8" w:rsidP="00204141">
      <w:pPr>
        <w:rPr>
          <w:rFonts w:ascii="Arial" w:hAnsi="Arial" w:cs="Arial"/>
          <w:b/>
        </w:rPr>
      </w:pPr>
    </w:p>
    <w:p w14:paraId="636CD89C" w14:textId="77777777" w:rsidR="000C45C8" w:rsidRDefault="000C45C8" w:rsidP="00204141">
      <w:pPr>
        <w:rPr>
          <w:rFonts w:ascii="Arial" w:hAnsi="Arial" w:cs="Arial"/>
          <w:b/>
        </w:rPr>
      </w:pPr>
    </w:p>
    <w:p w14:paraId="61BED50D" w14:textId="77777777" w:rsidR="000C45C8" w:rsidRDefault="000C45C8" w:rsidP="00204141">
      <w:pPr>
        <w:rPr>
          <w:rFonts w:ascii="Arial" w:hAnsi="Arial" w:cs="Arial"/>
          <w:b/>
        </w:rPr>
      </w:pPr>
    </w:p>
    <w:p w14:paraId="710041A4" w14:textId="77777777" w:rsidR="000C45C8" w:rsidRDefault="000C45C8" w:rsidP="00204141">
      <w:pPr>
        <w:rPr>
          <w:rFonts w:ascii="Arial" w:hAnsi="Arial" w:cs="Arial"/>
          <w:b/>
        </w:rPr>
      </w:pPr>
    </w:p>
    <w:p w14:paraId="31E31C54" w14:textId="77777777" w:rsidR="000C45C8" w:rsidRDefault="000C45C8" w:rsidP="00204141">
      <w:pPr>
        <w:rPr>
          <w:rFonts w:ascii="Arial" w:hAnsi="Arial" w:cs="Arial"/>
          <w:b/>
        </w:rPr>
      </w:pPr>
    </w:p>
    <w:p w14:paraId="70C27DC8" w14:textId="77777777" w:rsidR="000C45C8" w:rsidRDefault="000C45C8" w:rsidP="00204141">
      <w:pPr>
        <w:rPr>
          <w:rFonts w:ascii="Arial" w:hAnsi="Arial" w:cs="Arial"/>
          <w:b/>
        </w:rPr>
      </w:pPr>
    </w:p>
    <w:p w14:paraId="7060557E" w14:textId="77777777" w:rsidR="000C45C8" w:rsidRDefault="000C45C8" w:rsidP="00204141">
      <w:pPr>
        <w:rPr>
          <w:rFonts w:ascii="Arial" w:hAnsi="Arial" w:cs="Arial"/>
          <w:b/>
        </w:rPr>
      </w:pPr>
    </w:p>
    <w:p w14:paraId="3ABCBC15" w14:textId="77777777" w:rsidR="007D6278" w:rsidRDefault="007D6278" w:rsidP="00204141">
      <w:pPr>
        <w:rPr>
          <w:rFonts w:ascii="Arial" w:hAnsi="Arial" w:cs="Arial"/>
          <w:b/>
        </w:rPr>
      </w:pPr>
    </w:p>
    <w:p w14:paraId="75884E76" w14:textId="77777777" w:rsidR="00397694" w:rsidRDefault="00397694" w:rsidP="00204141">
      <w:pPr>
        <w:rPr>
          <w:rFonts w:ascii="Arial" w:hAnsi="Arial" w:cs="Arial"/>
          <w:b/>
        </w:rPr>
      </w:pPr>
    </w:p>
    <w:p w14:paraId="09370719" w14:textId="77777777" w:rsidR="00C55252" w:rsidRDefault="0077683D" w:rsidP="002041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Spis treści</w:t>
      </w:r>
      <w:r w:rsidR="009E1A96">
        <w:rPr>
          <w:rFonts w:ascii="Arial" w:hAnsi="Arial" w:cs="Arial"/>
          <w:b/>
        </w:rPr>
        <w:t xml:space="preserve">: </w:t>
      </w:r>
    </w:p>
    <w:p w14:paraId="1F17F1DF" w14:textId="77777777" w:rsidR="00B20EAD" w:rsidRDefault="0048648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lang w:eastAsia="pl-PL"/>
        </w:rPr>
      </w:pPr>
      <w:r w:rsidRPr="00486489">
        <w:rPr>
          <w:rFonts w:ascii="Arial" w:hAnsi="Arial" w:cs="Arial"/>
        </w:rPr>
        <w:fldChar w:fldCharType="begin"/>
      </w:r>
      <w:r w:rsidRPr="00486489">
        <w:rPr>
          <w:rFonts w:ascii="Arial" w:hAnsi="Arial" w:cs="Arial"/>
        </w:rPr>
        <w:instrText xml:space="preserve"> TOC \o "1-3" \h \z \u </w:instrText>
      </w:r>
      <w:r w:rsidRPr="00486489">
        <w:rPr>
          <w:rFonts w:ascii="Arial" w:hAnsi="Arial" w:cs="Arial"/>
        </w:rPr>
        <w:fldChar w:fldCharType="separate"/>
      </w:r>
      <w:hyperlink w:anchor="_Toc479092832" w:history="1">
        <w:r w:rsidR="00B20EAD" w:rsidRPr="001644BE">
          <w:rPr>
            <w:rStyle w:val="Hipercze"/>
            <w:rFonts w:ascii="Arial" w:eastAsia="Times New Roman" w:hAnsi="Arial" w:cs="Arial"/>
            <w:b/>
            <w:noProof/>
            <w:lang w:eastAsia="pl-PL"/>
          </w:rPr>
          <w:t>1.</w:t>
        </w:r>
        <w:r w:rsidR="00B20EAD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20EAD" w:rsidRPr="001644BE">
          <w:rPr>
            <w:rStyle w:val="Hipercze"/>
            <w:rFonts w:ascii="Arial" w:eastAsia="Times New Roman" w:hAnsi="Arial" w:cs="Arial"/>
            <w:b/>
            <w:noProof/>
            <w:lang w:eastAsia="pl-PL"/>
          </w:rPr>
          <w:t>Cel Instrukcji</w:t>
        </w:r>
        <w:r w:rsidR="00B20EAD">
          <w:rPr>
            <w:noProof/>
            <w:webHidden/>
          </w:rPr>
          <w:tab/>
        </w:r>
        <w:r w:rsidR="00B20EAD">
          <w:rPr>
            <w:noProof/>
            <w:webHidden/>
          </w:rPr>
          <w:fldChar w:fldCharType="begin"/>
        </w:r>
        <w:r w:rsidR="00B20EAD">
          <w:rPr>
            <w:noProof/>
            <w:webHidden/>
          </w:rPr>
          <w:instrText xml:space="preserve"> PAGEREF _Toc479092832 \h </w:instrText>
        </w:r>
        <w:r w:rsidR="00B20EAD">
          <w:rPr>
            <w:noProof/>
            <w:webHidden/>
          </w:rPr>
        </w:r>
        <w:r w:rsidR="00B20EAD">
          <w:rPr>
            <w:noProof/>
            <w:webHidden/>
          </w:rPr>
          <w:fldChar w:fldCharType="separate"/>
        </w:r>
        <w:r w:rsidR="00DB209E">
          <w:rPr>
            <w:noProof/>
            <w:webHidden/>
          </w:rPr>
          <w:t>3</w:t>
        </w:r>
        <w:r w:rsidR="00B20EAD">
          <w:rPr>
            <w:noProof/>
            <w:webHidden/>
          </w:rPr>
          <w:fldChar w:fldCharType="end"/>
        </w:r>
      </w:hyperlink>
    </w:p>
    <w:p w14:paraId="74A6BCCB" w14:textId="77777777" w:rsidR="00B20EAD" w:rsidRDefault="00F01085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lang w:eastAsia="pl-PL"/>
        </w:rPr>
      </w:pPr>
      <w:hyperlink w:anchor="_Toc479092833" w:history="1">
        <w:r w:rsidR="00B20EAD" w:rsidRPr="001644BE">
          <w:rPr>
            <w:rStyle w:val="Hipercze"/>
            <w:rFonts w:ascii="Arial" w:eastAsia="Times New Roman" w:hAnsi="Arial" w:cs="Arial"/>
            <w:b/>
            <w:noProof/>
            <w:lang w:eastAsia="pl-PL"/>
          </w:rPr>
          <w:t>2.</w:t>
        </w:r>
        <w:r w:rsidR="00B20EAD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20EAD" w:rsidRPr="001644BE">
          <w:rPr>
            <w:rStyle w:val="Hipercze"/>
            <w:rFonts w:ascii="Arial" w:eastAsia="Times New Roman" w:hAnsi="Arial" w:cs="Arial"/>
            <w:b/>
            <w:noProof/>
            <w:lang w:eastAsia="pl-PL"/>
          </w:rPr>
          <w:t>Zakres</w:t>
        </w:r>
        <w:r w:rsidR="00B20EAD">
          <w:rPr>
            <w:noProof/>
            <w:webHidden/>
          </w:rPr>
          <w:tab/>
        </w:r>
        <w:r w:rsidR="00B20EAD">
          <w:rPr>
            <w:noProof/>
            <w:webHidden/>
          </w:rPr>
          <w:fldChar w:fldCharType="begin"/>
        </w:r>
        <w:r w:rsidR="00B20EAD">
          <w:rPr>
            <w:noProof/>
            <w:webHidden/>
          </w:rPr>
          <w:instrText xml:space="preserve"> PAGEREF _Toc479092833 \h </w:instrText>
        </w:r>
        <w:r w:rsidR="00B20EAD">
          <w:rPr>
            <w:noProof/>
            <w:webHidden/>
          </w:rPr>
        </w:r>
        <w:r w:rsidR="00B20EAD">
          <w:rPr>
            <w:noProof/>
            <w:webHidden/>
          </w:rPr>
          <w:fldChar w:fldCharType="separate"/>
        </w:r>
        <w:r w:rsidR="00DB209E">
          <w:rPr>
            <w:noProof/>
            <w:webHidden/>
          </w:rPr>
          <w:t>3</w:t>
        </w:r>
        <w:r w:rsidR="00B20EAD">
          <w:rPr>
            <w:noProof/>
            <w:webHidden/>
          </w:rPr>
          <w:fldChar w:fldCharType="end"/>
        </w:r>
      </w:hyperlink>
    </w:p>
    <w:p w14:paraId="3BA5AE35" w14:textId="77777777" w:rsidR="00B20EAD" w:rsidRDefault="00F01085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lang w:eastAsia="pl-PL"/>
        </w:rPr>
      </w:pPr>
      <w:hyperlink w:anchor="_Toc479092834" w:history="1">
        <w:r w:rsidR="00B20EAD" w:rsidRPr="001644BE">
          <w:rPr>
            <w:rStyle w:val="Hipercze"/>
            <w:rFonts w:ascii="Arial" w:eastAsia="Times New Roman" w:hAnsi="Arial" w:cs="Arial"/>
            <w:b/>
            <w:noProof/>
            <w:lang w:eastAsia="pl-PL"/>
          </w:rPr>
          <w:t>3.</w:t>
        </w:r>
        <w:r w:rsidR="00B20EAD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20EAD" w:rsidRPr="001644BE">
          <w:rPr>
            <w:rStyle w:val="Hipercze"/>
            <w:rFonts w:ascii="Arial" w:eastAsia="Times New Roman" w:hAnsi="Arial" w:cs="Arial"/>
            <w:b/>
            <w:noProof/>
            <w:lang w:eastAsia="pl-PL"/>
          </w:rPr>
          <w:t>Zasady przygotowywania dokumentacji odbiorowej</w:t>
        </w:r>
        <w:r w:rsidR="00B20EAD">
          <w:rPr>
            <w:noProof/>
            <w:webHidden/>
          </w:rPr>
          <w:tab/>
        </w:r>
        <w:r w:rsidR="00B20EAD">
          <w:rPr>
            <w:noProof/>
            <w:webHidden/>
          </w:rPr>
          <w:fldChar w:fldCharType="begin"/>
        </w:r>
        <w:r w:rsidR="00B20EAD">
          <w:rPr>
            <w:noProof/>
            <w:webHidden/>
          </w:rPr>
          <w:instrText xml:space="preserve"> PAGEREF _Toc479092834 \h </w:instrText>
        </w:r>
        <w:r w:rsidR="00B20EAD">
          <w:rPr>
            <w:noProof/>
            <w:webHidden/>
          </w:rPr>
        </w:r>
        <w:r w:rsidR="00B20EAD">
          <w:rPr>
            <w:noProof/>
            <w:webHidden/>
          </w:rPr>
          <w:fldChar w:fldCharType="separate"/>
        </w:r>
        <w:r w:rsidR="00DB209E">
          <w:rPr>
            <w:noProof/>
            <w:webHidden/>
          </w:rPr>
          <w:t>3</w:t>
        </w:r>
        <w:r w:rsidR="00B20EAD">
          <w:rPr>
            <w:noProof/>
            <w:webHidden/>
          </w:rPr>
          <w:fldChar w:fldCharType="end"/>
        </w:r>
      </w:hyperlink>
    </w:p>
    <w:p w14:paraId="5E1907D6" w14:textId="77777777" w:rsidR="00B20EAD" w:rsidRDefault="00F01085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lang w:eastAsia="pl-PL"/>
        </w:rPr>
      </w:pPr>
      <w:hyperlink w:anchor="_Toc479092835" w:history="1">
        <w:r w:rsidR="00B20EAD" w:rsidRPr="001644BE">
          <w:rPr>
            <w:rStyle w:val="Hipercze"/>
            <w:rFonts w:ascii="Arial" w:eastAsia="Times New Roman" w:hAnsi="Arial" w:cs="Arial"/>
            <w:b/>
            <w:noProof/>
            <w:lang w:eastAsia="pl-PL"/>
          </w:rPr>
          <w:t>4.</w:t>
        </w:r>
        <w:r w:rsidR="00B20EAD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20EAD" w:rsidRPr="001644BE">
          <w:rPr>
            <w:rStyle w:val="Hipercze"/>
            <w:rFonts w:ascii="Arial" w:eastAsia="Times New Roman" w:hAnsi="Arial" w:cs="Arial"/>
            <w:b/>
            <w:noProof/>
            <w:lang w:eastAsia="pl-PL"/>
          </w:rPr>
          <w:t>Wykaz załączników</w:t>
        </w:r>
        <w:r w:rsidR="00B20EAD">
          <w:rPr>
            <w:noProof/>
            <w:webHidden/>
          </w:rPr>
          <w:tab/>
        </w:r>
        <w:r w:rsidR="00B20EAD">
          <w:rPr>
            <w:noProof/>
            <w:webHidden/>
          </w:rPr>
          <w:fldChar w:fldCharType="begin"/>
        </w:r>
        <w:r w:rsidR="00B20EAD">
          <w:rPr>
            <w:noProof/>
            <w:webHidden/>
          </w:rPr>
          <w:instrText xml:space="preserve"> PAGEREF _Toc479092835 \h </w:instrText>
        </w:r>
        <w:r w:rsidR="00B20EAD">
          <w:rPr>
            <w:noProof/>
            <w:webHidden/>
          </w:rPr>
        </w:r>
        <w:r w:rsidR="00B20EAD">
          <w:rPr>
            <w:noProof/>
            <w:webHidden/>
          </w:rPr>
          <w:fldChar w:fldCharType="separate"/>
        </w:r>
        <w:r w:rsidR="00DB209E">
          <w:rPr>
            <w:noProof/>
            <w:webHidden/>
          </w:rPr>
          <w:t>12</w:t>
        </w:r>
        <w:r w:rsidR="00B20EAD">
          <w:rPr>
            <w:noProof/>
            <w:webHidden/>
          </w:rPr>
          <w:fldChar w:fldCharType="end"/>
        </w:r>
      </w:hyperlink>
    </w:p>
    <w:p w14:paraId="014E7BC1" w14:textId="77777777" w:rsidR="00C55252" w:rsidRDefault="00486489" w:rsidP="002E707D">
      <w:pPr>
        <w:spacing w:after="120"/>
        <w:rPr>
          <w:rFonts w:ascii="Arial" w:hAnsi="Arial" w:cs="Arial"/>
          <w:b/>
        </w:rPr>
      </w:pPr>
      <w:r w:rsidRPr="00486489">
        <w:rPr>
          <w:rFonts w:ascii="Arial" w:hAnsi="Arial" w:cs="Arial"/>
          <w:b/>
          <w:bCs/>
        </w:rPr>
        <w:fldChar w:fldCharType="end"/>
      </w:r>
      <w:r w:rsidR="000E3990">
        <w:rPr>
          <w:rFonts w:ascii="Arial" w:hAnsi="Arial" w:cs="Arial"/>
          <w:b/>
        </w:rPr>
        <w:tab/>
      </w:r>
    </w:p>
    <w:p w14:paraId="3AEE5AE1" w14:textId="77777777" w:rsidR="00DB48A7" w:rsidRDefault="00DB48A7" w:rsidP="002E707D">
      <w:pPr>
        <w:spacing w:after="120"/>
        <w:rPr>
          <w:rFonts w:ascii="Arial" w:hAnsi="Arial" w:cs="Arial"/>
          <w:b/>
        </w:rPr>
      </w:pPr>
    </w:p>
    <w:p w14:paraId="65213351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45BA9DF7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234AEA05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0C007AC4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0972667B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04D235C8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0F65FCDF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56A2A7DD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390EB39C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040D37D9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0A2440F3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2BDC57D6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3F227101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2755F90C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2840185A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3DF30A1D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2FD7D713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0662B3E5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139C1051" w14:textId="77777777" w:rsidR="00B20EAD" w:rsidRDefault="00B20EAD" w:rsidP="002E707D">
      <w:pPr>
        <w:spacing w:after="120"/>
        <w:rPr>
          <w:rFonts w:ascii="Arial" w:hAnsi="Arial" w:cs="Arial"/>
          <w:b/>
        </w:rPr>
      </w:pPr>
    </w:p>
    <w:p w14:paraId="652AA8C6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30999A5C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0FC37A84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593FCB2E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7F628A82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0268A586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03A2C8BF" w14:textId="77777777" w:rsidR="004E024F" w:rsidRPr="004E024F" w:rsidRDefault="004E024F" w:rsidP="00A0662D">
      <w:pPr>
        <w:numPr>
          <w:ilvl w:val="0"/>
          <w:numId w:val="17"/>
        </w:numPr>
        <w:spacing w:before="120" w:after="120" w:line="360" w:lineRule="auto"/>
        <w:jc w:val="both"/>
        <w:outlineLvl w:val="0"/>
        <w:rPr>
          <w:rFonts w:ascii="Arial" w:eastAsia="Times New Roman" w:hAnsi="Arial" w:cs="Arial"/>
          <w:b/>
          <w:lang w:eastAsia="pl-PL"/>
        </w:rPr>
      </w:pPr>
      <w:bookmarkStart w:id="0" w:name="_Toc479092832"/>
      <w:r w:rsidRPr="004E024F">
        <w:rPr>
          <w:rFonts w:ascii="Arial" w:eastAsia="Times New Roman" w:hAnsi="Arial" w:cs="Arial"/>
          <w:b/>
          <w:lang w:eastAsia="pl-PL"/>
        </w:rPr>
        <w:lastRenderedPageBreak/>
        <w:t>Cel</w:t>
      </w:r>
      <w:r w:rsidR="00AD475A">
        <w:rPr>
          <w:rFonts w:ascii="Arial" w:eastAsia="Times New Roman" w:hAnsi="Arial" w:cs="Arial"/>
          <w:b/>
          <w:lang w:eastAsia="pl-PL"/>
        </w:rPr>
        <w:t xml:space="preserve"> Instrukcji</w:t>
      </w:r>
      <w:bookmarkEnd w:id="0"/>
    </w:p>
    <w:p w14:paraId="16FBEA4F" w14:textId="77777777" w:rsidR="004E024F" w:rsidRPr="004E024F" w:rsidRDefault="004E024F" w:rsidP="004E024F">
      <w:pPr>
        <w:spacing w:after="0" w:line="360" w:lineRule="auto"/>
        <w:ind w:left="708"/>
        <w:jc w:val="both"/>
        <w:rPr>
          <w:rFonts w:ascii="Arial" w:eastAsia="Times New Roman" w:hAnsi="Arial" w:cs="Arial"/>
          <w:i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>Celem Instrukcji jest wprowadzenie jednolitych zasad postępowania przy sporządzaniu dokumentacji odbiorowej sieci gazowej i elementów instalacji ochrony katodowej budowanych samodzielnie lub łącznie z siecią gazową. Usystematyzowane kompletowanie dokumentacji odbiorowej i jej archiwizacja umożliwiają prowadzenie prawidłowego użytkowania sieci gazowej i elementów instalacji ochrony katodowej.</w:t>
      </w:r>
    </w:p>
    <w:p w14:paraId="59589588" w14:textId="77777777" w:rsidR="004E024F" w:rsidRPr="004E024F" w:rsidRDefault="004E024F" w:rsidP="00A0662D">
      <w:pPr>
        <w:numPr>
          <w:ilvl w:val="0"/>
          <w:numId w:val="17"/>
        </w:numPr>
        <w:spacing w:before="120" w:after="120" w:line="360" w:lineRule="auto"/>
        <w:jc w:val="both"/>
        <w:outlineLvl w:val="0"/>
        <w:rPr>
          <w:rFonts w:ascii="Arial" w:eastAsia="Times New Roman" w:hAnsi="Arial" w:cs="Arial"/>
          <w:b/>
          <w:lang w:eastAsia="pl-PL"/>
        </w:rPr>
      </w:pPr>
      <w:bookmarkStart w:id="1" w:name="_Toc356380133"/>
      <w:bookmarkStart w:id="2" w:name="_Toc479092833"/>
      <w:r w:rsidRPr="004E024F">
        <w:rPr>
          <w:rFonts w:ascii="Arial" w:eastAsia="Times New Roman" w:hAnsi="Arial" w:cs="Arial"/>
          <w:b/>
          <w:lang w:eastAsia="pl-PL"/>
        </w:rPr>
        <w:t>Zakres</w:t>
      </w:r>
      <w:bookmarkEnd w:id="1"/>
      <w:bookmarkEnd w:id="2"/>
    </w:p>
    <w:p w14:paraId="366D5FE1" w14:textId="77777777" w:rsidR="004E024F" w:rsidRPr="004E024F" w:rsidRDefault="004E024F" w:rsidP="004E024F">
      <w:pPr>
        <w:spacing w:after="0" w:line="360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 xml:space="preserve">Niniejsza Instrukcja ma zastosowanie przy odbiorach wszystkich obiektów sieci gazowej i elementów instalacji ochrony katodowej budowanych samodzielnie lub łącznie z siecią gazową i przyjmowanych do użytkowania przez </w:t>
      </w:r>
      <w:r w:rsidR="00397694">
        <w:rPr>
          <w:rFonts w:ascii="Arial" w:eastAsia="Times New Roman" w:hAnsi="Arial" w:cs="Arial"/>
          <w:lang w:eastAsia="pl-PL"/>
        </w:rPr>
        <w:t xml:space="preserve">Oddział </w:t>
      </w:r>
      <w:r w:rsidR="00C637D2">
        <w:rPr>
          <w:rFonts w:ascii="Arial" w:eastAsia="Times New Roman" w:hAnsi="Arial" w:cs="Arial"/>
          <w:lang w:eastAsia="pl-PL"/>
        </w:rPr>
        <w:t>Zakład</w:t>
      </w:r>
      <w:r w:rsidR="00C637D2" w:rsidRPr="004E024F">
        <w:rPr>
          <w:rFonts w:ascii="Arial" w:eastAsia="Times New Roman" w:hAnsi="Arial" w:cs="Arial"/>
          <w:lang w:eastAsia="pl-PL"/>
        </w:rPr>
        <w:t xml:space="preserve"> </w:t>
      </w:r>
      <w:r w:rsidR="00397694">
        <w:rPr>
          <w:rFonts w:ascii="Arial" w:eastAsia="Times New Roman" w:hAnsi="Arial" w:cs="Arial"/>
          <w:lang w:eastAsia="pl-PL"/>
        </w:rPr>
        <w:t xml:space="preserve">Gazowniczy </w:t>
      </w:r>
      <w:r w:rsidRPr="004E024F">
        <w:rPr>
          <w:rFonts w:ascii="Arial" w:eastAsia="Times New Roman" w:hAnsi="Arial" w:cs="Arial"/>
          <w:lang w:eastAsia="pl-PL"/>
        </w:rPr>
        <w:t xml:space="preserve">w Gdańsku. W przypadku zadań realizowanych przez komórki organizacyjne </w:t>
      </w:r>
      <w:r w:rsidR="00397694">
        <w:rPr>
          <w:rFonts w:ascii="Arial" w:eastAsia="Times New Roman" w:hAnsi="Arial" w:cs="Arial"/>
          <w:lang w:eastAsia="pl-PL"/>
        </w:rPr>
        <w:t>Oddziału</w:t>
      </w:r>
      <w:r w:rsidRPr="004E024F">
        <w:rPr>
          <w:rFonts w:ascii="Arial" w:eastAsia="Times New Roman" w:hAnsi="Arial" w:cs="Arial"/>
          <w:lang w:eastAsia="pl-PL"/>
        </w:rPr>
        <w:t>, odpowiedzialność za sporządzenie dokumentacji odbiorowej zgodnie z niniejszą Instrukcją określa się na etapie skierowania zadania do realizacji.</w:t>
      </w:r>
    </w:p>
    <w:p w14:paraId="1D041840" w14:textId="77777777" w:rsidR="004E024F" w:rsidRPr="004E024F" w:rsidRDefault="004E024F" w:rsidP="004E024F">
      <w:pPr>
        <w:spacing w:after="0" w:line="360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 xml:space="preserve">W przypadku rozwiązań, dla których określając wymagania przywołano normy, standardy techniczne aprobaty itp. dopuszcza się rozwiązania równoważne wymaganiom opisywanym w przywołanych normach, standardach, aprobatach. Wykonawca, który powołuje się na rozwiązania równoważne opisywanym, jest obowiązany wykazać, że oferowane przez niego dostawy, usługi lub roboty budowlane spełniają wymagania określone przez </w:t>
      </w:r>
      <w:r w:rsidR="00397694">
        <w:rPr>
          <w:rFonts w:ascii="Arial" w:eastAsia="Times New Roman" w:hAnsi="Arial" w:cs="Arial"/>
          <w:lang w:eastAsia="pl-PL"/>
        </w:rPr>
        <w:t xml:space="preserve">OZG w </w:t>
      </w:r>
      <w:r w:rsidRPr="004E024F">
        <w:rPr>
          <w:rFonts w:ascii="Arial" w:eastAsia="Times New Roman" w:hAnsi="Arial" w:cs="Arial"/>
          <w:lang w:eastAsia="pl-PL"/>
        </w:rPr>
        <w:t xml:space="preserve">Gdańsku. Przywołane normy zakładowe oraz standardy techniczne ST-IGG dostępne są do nabycia  w Izbie Gospodarczej Gazownictwa, ul. Kasprzaka 25,  01-224 Warszawa oraz do wglądu </w:t>
      </w:r>
      <w:r w:rsidRPr="004E024F">
        <w:rPr>
          <w:rFonts w:ascii="Arial" w:eastAsia="Times New Roman" w:hAnsi="Arial" w:cs="Arial"/>
          <w:lang w:eastAsia="pl-PL"/>
        </w:rPr>
        <w:br/>
        <w:t xml:space="preserve">w Działach Zarządzania Majątkiem Sieciowym w </w:t>
      </w:r>
      <w:r w:rsidR="00397694">
        <w:rPr>
          <w:rFonts w:ascii="Arial" w:eastAsia="Times New Roman" w:hAnsi="Arial" w:cs="Arial"/>
          <w:lang w:eastAsia="pl-PL"/>
        </w:rPr>
        <w:t>Oddziale</w:t>
      </w:r>
      <w:r w:rsidRPr="004E024F">
        <w:rPr>
          <w:rFonts w:ascii="Arial" w:eastAsia="Times New Roman" w:hAnsi="Arial" w:cs="Arial"/>
          <w:lang w:eastAsia="pl-PL"/>
        </w:rPr>
        <w:t xml:space="preserve">. </w:t>
      </w:r>
    </w:p>
    <w:p w14:paraId="41231D1A" w14:textId="77777777" w:rsidR="004E024F" w:rsidRPr="004E024F" w:rsidRDefault="004E024F" w:rsidP="004E024F">
      <w:pPr>
        <w:spacing w:after="0" w:line="360" w:lineRule="auto"/>
        <w:ind w:left="709"/>
        <w:jc w:val="both"/>
        <w:rPr>
          <w:rFonts w:ascii="Arial" w:eastAsia="Times New Roman" w:hAnsi="Arial" w:cs="Arial"/>
          <w:lang w:eastAsia="pl-PL"/>
        </w:rPr>
      </w:pPr>
    </w:p>
    <w:p w14:paraId="7B203DB7" w14:textId="77777777" w:rsidR="004E024F" w:rsidRPr="004E024F" w:rsidRDefault="004E024F" w:rsidP="00A0662D">
      <w:pPr>
        <w:numPr>
          <w:ilvl w:val="0"/>
          <w:numId w:val="17"/>
        </w:numPr>
        <w:spacing w:before="120" w:after="120" w:line="360" w:lineRule="auto"/>
        <w:jc w:val="both"/>
        <w:outlineLvl w:val="0"/>
        <w:rPr>
          <w:rFonts w:ascii="Arial" w:eastAsia="Times New Roman" w:hAnsi="Arial" w:cs="Arial"/>
          <w:b/>
          <w:lang w:eastAsia="pl-PL"/>
        </w:rPr>
      </w:pPr>
      <w:bookmarkStart w:id="3" w:name="_Toc356380134"/>
      <w:bookmarkStart w:id="4" w:name="_Toc479092834"/>
      <w:r w:rsidRPr="004E024F">
        <w:rPr>
          <w:rFonts w:ascii="Arial" w:eastAsia="Times New Roman" w:hAnsi="Arial" w:cs="Arial"/>
          <w:b/>
          <w:lang w:eastAsia="pl-PL"/>
        </w:rPr>
        <w:t>Zasady przygotowywania dokumentacji odbiorowej</w:t>
      </w:r>
      <w:bookmarkEnd w:id="3"/>
      <w:bookmarkEnd w:id="4"/>
    </w:p>
    <w:p w14:paraId="1EEC9C6E" w14:textId="77777777" w:rsidR="004E024F" w:rsidRPr="004E024F" w:rsidRDefault="004E024F" w:rsidP="004E024F">
      <w:pPr>
        <w:numPr>
          <w:ilvl w:val="0"/>
          <w:numId w:val="9"/>
        </w:numPr>
        <w:spacing w:after="120" w:line="36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 xml:space="preserve">Wymaganie sporządzania dokumentacji odbiorowej zgodnie z niniejszą Instrukcją należy określać na etapie zawierania umowy z wykonawcą dla danego obiektu sieci gazowej lub elementów instalacji ochrony katodowej. Najpóźniej na etapie przekazania placu budowy należy przekazać wykonawcy symbol </w:t>
      </w:r>
      <w:r w:rsidR="009E5F5F">
        <w:rPr>
          <w:rFonts w:ascii="Arial" w:eastAsia="Times New Roman" w:hAnsi="Arial" w:cs="Arial"/>
          <w:lang w:eastAsia="pl-PL"/>
        </w:rPr>
        <w:t>Gazowni</w:t>
      </w:r>
      <w:r w:rsidRPr="004E024F">
        <w:rPr>
          <w:rFonts w:ascii="Arial" w:eastAsia="Times New Roman" w:hAnsi="Arial" w:cs="Arial"/>
          <w:lang w:eastAsia="pl-PL"/>
        </w:rPr>
        <w:t xml:space="preserve">, </w:t>
      </w:r>
      <w:r w:rsidR="009E5F5F">
        <w:rPr>
          <w:rFonts w:ascii="Arial" w:eastAsia="Times New Roman" w:hAnsi="Arial" w:cs="Arial"/>
          <w:lang w:eastAsia="pl-PL"/>
        </w:rPr>
        <w:t xml:space="preserve">na terenie </w:t>
      </w:r>
      <w:r w:rsidRPr="004E024F">
        <w:rPr>
          <w:rFonts w:ascii="Arial" w:eastAsia="Times New Roman" w:hAnsi="Arial" w:cs="Arial"/>
          <w:lang w:eastAsia="pl-PL"/>
        </w:rPr>
        <w:t>której dokonywany będzie odbiór zadania tak, aby umożliwić wykonawcy prawidłowe oznaczenie dokumentacji i nadanie nazw plikom z dokumentacją odbiorową w wersji elektronicznej.</w:t>
      </w:r>
    </w:p>
    <w:p w14:paraId="7639E0AE" w14:textId="77777777" w:rsidR="004E024F" w:rsidRPr="004E024F" w:rsidRDefault="004E024F" w:rsidP="004E024F">
      <w:pPr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 xml:space="preserve">Geodezyjna inwentaryzacja powykonawcza sieci gazowej i elementów instalacji ochrony katodowej powinna być sporządzona zgodnie z wymaganiami określonymi w Załączniku nr </w:t>
      </w:r>
      <w:r w:rsidR="00B3306F">
        <w:rPr>
          <w:rFonts w:ascii="Arial" w:eastAsia="Times New Roman" w:hAnsi="Arial" w:cs="Arial"/>
          <w:lang w:eastAsia="pl-PL"/>
        </w:rPr>
        <w:t>2</w:t>
      </w:r>
      <w:r w:rsidRPr="004E024F">
        <w:rPr>
          <w:rFonts w:ascii="Arial" w:eastAsia="Times New Roman" w:hAnsi="Arial" w:cs="Arial"/>
          <w:lang w:eastAsia="pl-PL"/>
        </w:rPr>
        <w:t xml:space="preserve"> </w:t>
      </w:r>
      <w:r w:rsidRPr="004E024F">
        <w:rPr>
          <w:rFonts w:ascii="Arial" w:eastAsia="Times New Roman" w:hAnsi="Arial" w:cs="Arial"/>
          <w:i/>
          <w:lang w:eastAsia="pl-PL"/>
        </w:rPr>
        <w:t>Zasady sporządzania geodezyjnej inwentaryzacji powykonawczej</w:t>
      </w:r>
      <w:r w:rsidRPr="004E024F">
        <w:rPr>
          <w:rFonts w:ascii="Arial" w:eastAsia="Times New Roman" w:hAnsi="Arial" w:cs="Arial"/>
          <w:lang w:eastAsia="pl-PL"/>
        </w:rPr>
        <w:t xml:space="preserve">, </w:t>
      </w:r>
    </w:p>
    <w:p w14:paraId="256D604F" w14:textId="77777777" w:rsidR="004E024F" w:rsidRPr="004E024F" w:rsidRDefault="004E024F" w:rsidP="004E024F">
      <w:pPr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lastRenderedPageBreak/>
        <w:t xml:space="preserve">Dokumentację odbiorową należy sporządzić w wersji papierowej i elektronicznej. </w:t>
      </w:r>
    </w:p>
    <w:p w14:paraId="70147C28" w14:textId="77777777" w:rsidR="004E024F" w:rsidRPr="004E024F" w:rsidRDefault="004E024F" w:rsidP="004E024F">
      <w:pPr>
        <w:numPr>
          <w:ilvl w:val="0"/>
          <w:numId w:val="11"/>
        </w:numPr>
        <w:tabs>
          <w:tab w:val="left" w:pos="993"/>
        </w:tabs>
        <w:spacing w:before="120" w:after="120" w:line="360" w:lineRule="auto"/>
        <w:ind w:firstLine="66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 xml:space="preserve"> Wymagania dla dokumentacji odbiorowej sporządzonej w wersji papierowej:</w:t>
      </w:r>
    </w:p>
    <w:p w14:paraId="5CEBF2FB" w14:textId="77777777" w:rsidR="004E024F" w:rsidRPr="004E024F" w:rsidRDefault="004E024F" w:rsidP="004E024F">
      <w:pPr>
        <w:numPr>
          <w:ilvl w:val="1"/>
          <w:numId w:val="11"/>
        </w:numPr>
        <w:tabs>
          <w:tab w:val="num" w:pos="1800"/>
        </w:tabs>
        <w:spacing w:after="0" w:line="360" w:lineRule="auto"/>
        <w:ind w:left="1797" w:hanging="720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 xml:space="preserve">W przypadku zadań inwestycyjnych / remontowych realizowanych przez </w:t>
      </w:r>
      <w:r w:rsidR="00397694">
        <w:rPr>
          <w:rFonts w:ascii="Arial" w:eastAsia="Times New Roman" w:hAnsi="Arial" w:cs="Arial"/>
          <w:lang w:eastAsia="pl-PL"/>
        </w:rPr>
        <w:t>OZG</w:t>
      </w:r>
      <w:r w:rsidR="00C637D2" w:rsidRPr="004E024F">
        <w:rPr>
          <w:rFonts w:ascii="Arial" w:eastAsia="Times New Roman" w:hAnsi="Arial" w:cs="Arial"/>
          <w:lang w:eastAsia="pl-PL"/>
        </w:rPr>
        <w:t xml:space="preserve"> </w:t>
      </w:r>
      <w:r w:rsidRPr="004E024F">
        <w:rPr>
          <w:rFonts w:ascii="Arial" w:eastAsia="Times New Roman" w:hAnsi="Arial" w:cs="Arial"/>
          <w:lang w:eastAsia="pl-PL"/>
        </w:rPr>
        <w:t>w Gdańsku - ustala się następujący standard nadawania symboli dokumentacji odbiorowej:</w:t>
      </w:r>
    </w:p>
    <w:p w14:paraId="62D5691D" w14:textId="77777777" w:rsidR="004E024F" w:rsidRPr="00B176E2" w:rsidRDefault="004E024F" w:rsidP="00DB209E">
      <w:pPr>
        <w:spacing w:after="0" w:line="360" w:lineRule="auto"/>
        <w:ind w:left="2124" w:firstLine="708"/>
        <w:rPr>
          <w:rFonts w:ascii="Arial" w:eastAsia="Times New Roman" w:hAnsi="Arial" w:cs="Arial"/>
          <w:sz w:val="36"/>
          <w:szCs w:val="36"/>
          <w:lang w:eastAsia="pl-PL"/>
        </w:rPr>
      </w:pPr>
      <w:r w:rsidRPr="00B176E2">
        <w:rPr>
          <w:rFonts w:ascii="Arial" w:eastAsia="Times New Roman" w:hAnsi="Arial" w:cs="Arial"/>
          <w:sz w:val="36"/>
          <w:szCs w:val="36"/>
          <w:lang w:eastAsia="pl-PL"/>
        </w:rPr>
        <w:t>PSG/</w:t>
      </w:r>
      <w:r w:rsidR="008B37BB" w:rsidRPr="00B176E2">
        <w:rPr>
          <w:rFonts w:ascii="Arial" w:eastAsia="Times New Roman" w:hAnsi="Arial" w:cs="Arial"/>
          <w:sz w:val="36"/>
          <w:szCs w:val="36"/>
          <w:lang w:eastAsia="pl-PL"/>
        </w:rPr>
        <w:t>G</w:t>
      </w:r>
      <w:r w:rsidRPr="00B176E2">
        <w:rPr>
          <w:rFonts w:ascii="Arial" w:eastAsia="Times New Roman" w:hAnsi="Arial" w:cs="Arial"/>
          <w:sz w:val="36"/>
          <w:szCs w:val="36"/>
          <w:lang w:eastAsia="pl-PL"/>
        </w:rPr>
        <w:t>-CD/YYXXXXXXXX/rrrr</w:t>
      </w:r>
    </w:p>
    <w:p w14:paraId="302E66E3" w14:textId="77777777" w:rsidR="004E024F" w:rsidRPr="004E024F" w:rsidRDefault="004E024F" w:rsidP="004E024F">
      <w:pPr>
        <w:spacing w:after="120" w:line="240" w:lineRule="auto"/>
        <w:ind w:left="902" w:firstLine="898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>gdzie poszczególne symbole oznaczają:</w:t>
      </w:r>
    </w:p>
    <w:p w14:paraId="7F2DD4C6" w14:textId="77777777" w:rsidR="004E024F" w:rsidRDefault="00B75C9A" w:rsidP="00DB209E">
      <w:pPr>
        <w:tabs>
          <w:tab w:val="left" w:pos="1843"/>
          <w:tab w:val="left" w:pos="3960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 w:rsidR="004E024F" w:rsidRPr="004E024F">
        <w:rPr>
          <w:rFonts w:ascii="Arial" w:eastAsia="Times New Roman" w:hAnsi="Arial" w:cs="Arial"/>
          <w:lang w:eastAsia="pl-PL"/>
        </w:rPr>
        <w:t xml:space="preserve">CD - symbol </w:t>
      </w:r>
      <w:r w:rsidR="00637B1E">
        <w:rPr>
          <w:rFonts w:ascii="Arial" w:eastAsia="Times New Roman" w:hAnsi="Arial" w:cs="Arial"/>
          <w:lang w:eastAsia="pl-PL"/>
        </w:rPr>
        <w:t>Gazowni:</w:t>
      </w:r>
    </w:p>
    <w:p w14:paraId="1C48A69E" w14:textId="77777777" w:rsidR="00637B1E" w:rsidRDefault="00637B1E" w:rsidP="004E024F">
      <w:pPr>
        <w:spacing w:after="0" w:line="240" w:lineRule="auto"/>
        <w:ind w:left="2340" w:hanging="54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  <w:t>CH – Gazownia Chojnice</w:t>
      </w:r>
    </w:p>
    <w:p w14:paraId="2A2CCA73" w14:textId="77777777" w:rsidR="00637B1E" w:rsidRDefault="00637B1E" w:rsidP="004E024F">
      <w:pPr>
        <w:spacing w:after="0" w:line="240" w:lineRule="auto"/>
        <w:ind w:left="2340" w:hanging="54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  <w:t>GD – Gazownia Gdańsk</w:t>
      </w:r>
    </w:p>
    <w:p w14:paraId="135F6975" w14:textId="77777777" w:rsidR="00637B1E" w:rsidRDefault="00637B1E" w:rsidP="00637B1E">
      <w:pPr>
        <w:spacing w:after="0" w:line="240" w:lineRule="auto"/>
        <w:ind w:left="2340" w:hanging="54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  <w:t>GY – Gazownia Gdynia</w:t>
      </w:r>
    </w:p>
    <w:p w14:paraId="4E5D7283" w14:textId="77777777" w:rsidR="00637B1E" w:rsidRDefault="00637B1E" w:rsidP="004E024F">
      <w:pPr>
        <w:spacing w:after="0" w:line="240" w:lineRule="auto"/>
        <w:ind w:left="2340" w:hanging="54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  <w:t>MA – Gazownia Malbork</w:t>
      </w:r>
    </w:p>
    <w:p w14:paraId="71FEF097" w14:textId="77777777" w:rsidR="00637B1E" w:rsidRDefault="00637B1E" w:rsidP="004E024F">
      <w:pPr>
        <w:spacing w:after="0" w:line="240" w:lineRule="auto"/>
        <w:ind w:left="2340" w:hanging="54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  <w:t>PR – Gazownia Pruszcz</w:t>
      </w:r>
    </w:p>
    <w:p w14:paraId="5C60CB5D" w14:textId="77777777" w:rsidR="00637B1E" w:rsidRPr="004E024F" w:rsidRDefault="00637B1E" w:rsidP="004E024F">
      <w:pPr>
        <w:spacing w:after="0" w:line="240" w:lineRule="auto"/>
        <w:ind w:left="2340" w:hanging="54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  <w:t>RU – Gazownia Rumia</w:t>
      </w:r>
    </w:p>
    <w:p w14:paraId="08668807" w14:textId="77777777" w:rsidR="00637B1E" w:rsidRDefault="00637B1E" w:rsidP="00637B1E">
      <w:pPr>
        <w:spacing w:after="0" w:line="240" w:lineRule="auto"/>
        <w:ind w:left="2340" w:hanging="54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  <w:t>TC – Gazownia Tczew</w:t>
      </w:r>
    </w:p>
    <w:p w14:paraId="607D34D4" w14:textId="77777777" w:rsidR="00637B1E" w:rsidRDefault="00637B1E" w:rsidP="00637B1E">
      <w:pPr>
        <w:spacing w:after="0" w:line="240" w:lineRule="auto"/>
        <w:ind w:left="2340" w:hanging="54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  <w:t>ŻU – Gazownia Żukowo</w:t>
      </w:r>
    </w:p>
    <w:p w14:paraId="3E60A360" w14:textId="77777777" w:rsidR="004E024F" w:rsidRPr="004E024F" w:rsidRDefault="004E024F" w:rsidP="004E024F">
      <w:pPr>
        <w:tabs>
          <w:tab w:val="left" w:pos="540"/>
        </w:tabs>
        <w:suppressAutoHyphens/>
        <w:spacing w:after="0" w:line="360" w:lineRule="auto"/>
        <w:ind w:left="567" w:firstLine="1276"/>
        <w:jc w:val="both"/>
        <w:rPr>
          <w:rFonts w:ascii="Arial" w:eastAsia="Times New Roman" w:hAnsi="Arial" w:cs="Arial"/>
          <w:bCs/>
          <w:lang w:eastAsia="ar-SA"/>
        </w:rPr>
      </w:pPr>
      <w:r w:rsidRPr="004E024F">
        <w:rPr>
          <w:rFonts w:ascii="Arial" w:eastAsia="Times New Roman" w:hAnsi="Arial" w:cs="Arial"/>
          <w:bCs/>
          <w:lang w:eastAsia="ar-SA"/>
        </w:rPr>
        <w:t xml:space="preserve">YY - maska zadania (np. </w:t>
      </w:r>
      <w:r w:rsidR="00297603">
        <w:rPr>
          <w:rFonts w:ascii="Arial" w:eastAsia="Times New Roman" w:hAnsi="Arial" w:cs="Arial"/>
          <w:bCs/>
          <w:lang w:eastAsia="ar-SA"/>
        </w:rPr>
        <w:t xml:space="preserve">UP, </w:t>
      </w:r>
      <w:r w:rsidRPr="004E024F">
        <w:rPr>
          <w:rFonts w:ascii="Arial" w:eastAsia="Times New Roman" w:hAnsi="Arial" w:cs="Arial"/>
          <w:bCs/>
          <w:lang w:eastAsia="ar-SA"/>
        </w:rPr>
        <w:t>SK, SG, N09)</w:t>
      </w:r>
    </w:p>
    <w:p w14:paraId="1C68651B" w14:textId="77777777" w:rsidR="004E024F" w:rsidRPr="004E024F" w:rsidRDefault="004E024F" w:rsidP="004E024F">
      <w:pPr>
        <w:spacing w:after="0" w:line="240" w:lineRule="auto"/>
        <w:ind w:left="3261" w:hanging="1461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>XXXXXXXX - ośmiocyfrowy numer zadania inwestycyjnego / remontowego (w każdym przypadku wymagane jest zastosowanie zapisu ośmiocyfrowego, przy niskich numerach zadania należy go poprzedzić zerami)</w:t>
      </w:r>
    </w:p>
    <w:p w14:paraId="6BFB7E5E" w14:textId="77777777" w:rsidR="004E024F" w:rsidRPr="004E024F" w:rsidRDefault="004E024F" w:rsidP="004E024F">
      <w:pPr>
        <w:spacing w:after="0" w:line="240" w:lineRule="auto"/>
        <w:ind w:left="2340" w:hanging="540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>rrrr - rok dokonania odbioru zadania inwestycyjnego / remontowego</w:t>
      </w:r>
    </w:p>
    <w:p w14:paraId="2A2BD9E1" w14:textId="77777777" w:rsidR="004E024F" w:rsidRPr="004E024F" w:rsidRDefault="004E024F" w:rsidP="004E024F">
      <w:pPr>
        <w:spacing w:after="0" w:line="240" w:lineRule="auto"/>
        <w:ind w:left="2154" w:hanging="1077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6F525EC8" w14:textId="77777777" w:rsidR="004E024F" w:rsidRPr="004E024F" w:rsidRDefault="004E024F" w:rsidP="004E024F">
      <w:pPr>
        <w:spacing w:after="240" w:line="240" w:lineRule="auto"/>
        <w:ind w:left="2880" w:hanging="1080"/>
        <w:jc w:val="both"/>
        <w:rPr>
          <w:rFonts w:ascii="Arial" w:eastAsia="Times New Roman" w:hAnsi="Arial" w:cs="Arial"/>
          <w:i/>
          <w:lang w:eastAsia="pl-PL"/>
        </w:rPr>
      </w:pPr>
      <w:r w:rsidRPr="004E024F">
        <w:rPr>
          <w:rFonts w:ascii="Arial" w:eastAsia="Times New Roman" w:hAnsi="Arial" w:cs="Arial"/>
          <w:i/>
          <w:u w:val="single"/>
          <w:lang w:eastAsia="pl-PL"/>
        </w:rPr>
        <w:t>Przykład:</w:t>
      </w:r>
      <w:r w:rsidRPr="004E024F">
        <w:rPr>
          <w:rFonts w:ascii="Arial" w:eastAsia="Times New Roman" w:hAnsi="Arial" w:cs="Arial"/>
          <w:i/>
          <w:lang w:eastAsia="pl-PL"/>
        </w:rPr>
        <w:t xml:space="preserve"> PSG/G-</w:t>
      </w:r>
      <w:r w:rsidR="007668E5">
        <w:rPr>
          <w:rFonts w:ascii="Arial" w:eastAsia="Times New Roman" w:hAnsi="Arial" w:cs="Arial"/>
          <w:i/>
          <w:lang w:eastAsia="pl-PL"/>
        </w:rPr>
        <w:t>GD</w:t>
      </w:r>
      <w:r w:rsidRPr="004E024F">
        <w:rPr>
          <w:rFonts w:ascii="Arial" w:eastAsia="Times New Roman" w:hAnsi="Arial" w:cs="Arial"/>
          <w:i/>
          <w:lang w:eastAsia="pl-PL"/>
        </w:rPr>
        <w:t>/SK10000123/</w:t>
      </w:r>
      <w:r w:rsidR="007668E5" w:rsidRPr="004E024F">
        <w:rPr>
          <w:rFonts w:ascii="Arial" w:eastAsia="Times New Roman" w:hAnsi="Arial" w:cs="Arial"/>
          <w:i/>
          <w:lang w:eastAsia="pl-PL"/>
        </w:rPr>
        <w:t>20</w:t>
      </w:r>
      <w:r w:rsidR="007668E5">
        <w:rPr>
          <w:rFonts w:ascii="Arial" w:eastAsia="Times New Roman" w:hAnsi="Arial" w:cs="Arial"/>
          <w:i/>
          <w:lang w:eastAsia="pl-PL"/>
        </w:rPr>
        <w:t>17</w:t>
      </w:r>
      <w:r w:rsidR="007668E5" w:rsidRPr="004E024F">
        <w:rPr>
          <w:rFonts w:ascii="Arial" w:eastAsia="Times New Roman" w:hAnsi="Arial" w:cs="Arial"/>
          <w:i/>
          <w:lang w:eastAsia="pl-PL"/>
        </w:rPr>
        <w:t xml:space="preserve"> </w:t>
      </w:r>
      <w:r w:rsidRPr="004E024F">
        <w:rPr>
          <w:rFonts w:ascii="Arial" w:eastAsia="Times New Roman" w:hAnsi="Arial" w:cs="Arial"/>
          <w:i/>
          <w:lang w:eastAsia="pl-PL"/>
        </w:rPr>
        <w:t xml:space="preserve">– dokumentacja odbiorowa sieci gazowej i/lub elementów instalacji ochrony katodowej o numerze zadania 10000123, sporządzona w </w:t>
      </w:r>
      <w:r w:rsidR="007668E5" w:rsidRPr="004E024F">
        <w:rPr>
          <w:rFonts w:ascii="Arial" w:eastAsia="Times New Roman" w:hAnsi="Arial" w:cs="Arial"/>
          <w:i/>
          <w:lang w:eastAsia="pl-PL"/>
        </w:rPr>
        <w:t>20</w:t>
      </w:r>
      <w:r w:rsidR="007668E5">
        <w:rPr>
          <w:rFonts w:ascii="Arial" w:eastAsia="Times New Roman" w:hAnsi="Arial" w:cs="Arial"/>
          <w:i/>
          <w:lang w:eastAsia="pl-PL"/>
        </w:rPr>
        <w:t>17</w:t>
      </w:r>
      <w:r w:rsidR="007668E5" w:rsidRPr="004E024F">
        <w:rPr>
          <w:rFonts w:ascii="Arial" w:eastAsia="Times New Roman" w:hAnsi="Arial" w:cs="Arial"/>
          <w:i/>
          <w:lang w:eastAsia="pl-PL"/>
        </w:rPr>
        <w:t xml:space="preserve"> </w:t>
      </w:r>
      <w:r w:rsidRPr="004E024F">
        <w:rPr>
          <w:rFonts w:ascii="Arial" w:eastAsia="Times New Roman" w:hAnsi="Arial" w:cs="Arial"/>
          <w:i/>
          <w:lang w:eastAsia="pl-PL"/>
        </w:rPr>
        <w:t xml:space="preserve">roku, dotycząca sieci i/lub elementów instalacji ochrony katodowej na terenie </w:t>
      </w:r>
      <w:r w:rsidR="00397694">
        <w:rPr>
          <w:rFonts w:ascii="Arial" w:eastAsia="Times New Roman" w:hAnsi="Arial" w:cs="Arial"/>
          <w:i/>
          <w:lang w:eastAsia="pl-PL"/>
        </w:rPr>
        <w:t>OZG</w:t>
      </w:r>
      <w:r w:rsidR="00C637D2" w:rsidRPr="004E024F">
        <w:rPr>
          <w:rFonts w:ascii="Arial" w:eastAsia="Times New Roman" w:hAnsi="Arial" w:cs="Arial"/>
          <w:i/>
          <w:lang w:eastAsia="pl-PL"/>
        </w:rPr>
        <w:t xml:space="preserve"> </w:t>
      </w:r>
      <w:r w:rsidRPr="004E024F">
        <w:rPr>
          <w:rFonts w:ascii="Arial" w:eastAsia="Times New Roman" w:hAnsi="Arial" w:cs="Arial"/>
          <w:i/>
          <w:lang w:eastAsia="pl-PL"/>
        </w:rPr>
        <w:t xml:space="preserve">w Gdańsku - </w:t>
      </w:r>
      <w:r w:rsidR="00C637D2">
        <w:rPr>
          <w:rFonts w:ascii="Arial" w:eastAsia="Times New Roman" w:hAnsi="Arial" w:cs="Arial"/>
          <w:i/>
          <w:lang w:eastAsia="pl-PL"/>
        </w:rPr>
        <w:t>Gazownia</w:t>
      </w:r>
      <w:r w:rsidRPr="004E024F">
        <w:rPr>
          <w:rFonts w:ascii="Arial" w:eastAsia="Times New Roman" w:hAnsi="Arial" w:cs="Arial"/>
          <w:i/>
          <w:lang w:eastAsia="pl-PL"/>
        </w:rPr>
        <w:t xml:space="preserve"> Gdańsk.</w:t>
      </w:r>
    </w:p>
    <w:p w14:paraId="460B1AE3" w14:textId="77777777" w:rsidR="004E024F" w:rsidRPr="004E024F" w:rsidRDefault="004E024F" w:rsidP="004E024F">
      <w:pPr>
        <w:numPr>
          <w:ilvl w:val="1"/>
          <w:numId w:val="11"/>
        </w:numPr>
        <w:tabs>
          <w:tab w:val="num" w:pos="1800"/>
        </w:tabs>
        <w:spacing w:after="0" w:line="360" w:lineRule="auto"/>
        <w:ind w:left="1797" w:hanging="720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 xml:space="preserve">W przypadku przejmowania dokumentacji odbiorowej dla zadań realizowanych przez obcych inwestorów, związanych z budową lub przebudową sieci gazowej i elementów instalacji ochrony katodowej – ustala się następujący standard nadawania symboli dokumentacji odbiorowej: </w:t>
      </w:r>
    </w:p>
    <w:p w14:paraId="33135699" w14:textId="77777777" w:rsidR="004E024F" w:rsidRPr="00B176E2" w:rsidRDefault="004E024F" w:rsidP="00DB209E">
      <w:pPr>
        <w:spacing w:after="0" w:line="360" w:lineRule="auto"/>
        <w:ind w:left="2292" w:firstLine="540"/>
        <w:rPr>
          <w:rFonts w:ascii="Arial" w:eastAsia="Times New Roman" w:hAnsi="Arial" w:cs="Arial"/>
          <w:sz w:val="36"/>
          <w:szCs w:val="36"/>
          <w:lang w:eastAsia="pl-PL"/>
        </w:rPr>
      </w:pPr>
      <w:r w:rsidRPr="00B176E2">
        <w:rPr>
          <w:rFonts w:ascii="Arial" w:eastAsia="Times New Roman" w:hAnsi="Arial" w:cs="Arial"/>
          <w:sz w:val="36"/>
          <w:szCs w:val="36"/>
          <w:lang w:eastAsia="pl-PL"/>
        </w:rPr>
        <w:t>PSG/</w:t>
      </w:r>
      <w:r w:rsidR="008B37BB" w:rsidRPr="00B176E2">
        <w:rPr>
          <w:rFonts w:ascii="Arial" w:eastAsia="Times New Roman" w:hAnsi="Arial" w:cs="Arial"/>
          <w:sz w:val="36"/>
          <w:szCs w:val="36"/>
          <w:lang w:eastAsia="pl-PL"/>
        </w:rPr>
        <w:t>G</w:t>
      </w:r>
      <w:r w:rsidRPr="00B176E2">
        <w:rPr>
          <w:rFonts w:ascii="Arial" w:eastAsia="Times New Roman" w:hAnsi="Arial" w:cs="Arial"/>
          <w:sz w:val="36"/>
          <w:szCs w:val="36"/>
          <w:lang w:eastAsia="pl-PL"/>
        </w:rPr>
        <w:t>-CD/OIXXXXXX/rrrr</w:t>
      </w:r>
    </w:p>
    <w:p w14:paraId="07EE0726" w14:textId="77777777" w:rsidR="004E024F" w:rsidRPr="004E024F" w:rsidRDefault="004E024F" w:rsidP="004E024F">
      <w:pPr>
        <w:spacing w:after="120" w:line="240" w:lineRule="auto"/>
        <w:ind w:left="902" w:firstLine="898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>gdzie poszczególne symbole oznaczają:</w:t>
      </w:r>
    </w:p>
    <w:p w14:paraId="5194EEEE" w14:textId="77777777" w:rsidR="004E024F" w:rsidRPr="004E024F" w:rsidRDefault="008B37BB" w:rsidP="00DB209E">
      <w:pPr>
        <w:tabs>
          <w:tab w:val="left" w:pos="1843"/>
          <w:tab w:val="left" w:pos="3960"/>
        </w:tabs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 w:rsidR="004E024F" w:rsidRPr="004E024F">
        <w:rPr>
          <w:rFonts w:ascii="Arial" w:eastAsia="Times New Roman" w:hAnsi="Arial" w:cs="Arial"/>
          <w:lang w:eastAsia="pl-PL"/>
        </w:rPr>
        <w:t xml:space="preserve">CD - symbol </w:t>
      </w:r>
      <w:r w:rsidR="009E5F5F">
        <w:rPr>
          <w:rFonts w:ascii="Arial" w:eastAsia="Times New Roman" w:hAnsi="Arial" w:cs="Arial"/>
          <w:lang w:eastAsia="pl-PL"/>
        </w:rPr>
        <w:t>Gazowni</w:t>
      </w:r>
      <w:r w:rsidR="00B75C9A">
        <w:rPr>
          <w:rFonts w:ascii="Arial" w:eastAsia="Times New Roman" w:hAnsi="Arial" w:cs="Arial"/>
          <w:lang w:eastAsia="pl-PL"/>
        </w:rPr>
        <w:t xml:space="preserve"> (jak w punkcie 3.1.1)</w:t>
      </w:r>
    </w:p>
    <w:p w14:paraId="599F0E28" w14:textId="77777777" w:rsidR="004E024F" w:rsidRPr="004E024F" w:rsidRDefault="0072442C" w:rsidP="004E024F">
      <w:pPr>
        <w:spacing w:after="0" w:line="240" w:lineRule="auto"/>
        <w:ind w:left="2410" w:hanging="61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B75C9A" w:rsidRPr="004E024F">
        <w:rPr>
          <w:rFonts w:ascii="Arial" w:eastAsia="Times New Roman" w:hAnsi="Arial" w:cs="Arial"/>
          <w:lang w:eastAsia="pl-PL"/>
        </w:rPr>
        <w:t>OI</w:t>
      </w:r>
      <w:r w:rsidR="00B75C9A">
        <w:rPr>
          <w:rFonts w:ascii="Arial" w:eastAsia="Times New Roman" w:hAnsi="Arial" w:cs="Arial"/>
          <w:lang w:eastAsia="pl-PL"/>
        </w:rPr>
        <w:t xml:space="preserve"> - </w:t>
      </w:r>
      <w:r w:rsidR="004E024F" w:rsidRPr="004E024F">
        <w:rPr>
          <w:rFonts w:ascii="Arial" w:eastAsia="Times New Roman" w:hAnsi="Arial" w:cs="Arial"/>
          <w:lang w:eastAsia="pl-PL"/>
        </w:rPr>
        <w:t>niezmienny symbol nadawany w przypadku zadań realizowanych przez obcych inwestorów</w:t>
      </w:r>
    </w:p>
    <w:p w14:paraId="45EEEB60" w14:textId="77777777" w:rsidR="004E024F" w:rsidRPr="004E024F" w:rsidRDefault="004E024F" w:rsidP="00DB209E">
      <w:pPr>
        <w:spacing w:before="120" w:after="0" w:line="240" w:lineRule="auto"/>
        <w:ind w:left="2835" w:hanging="992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 xml:space="preserve">XXXXXX - kolejny sześciocyfrowy numer zadania realizowanego przez obcego inwestora na terenie komórki organizacyjnej </w:t>
      </w:r>
      <w:r w:rsidR="00397694">
        <w:rPr>
          <w:rFonts w:ascii="Arial" w:eastAsia="Times New Roman" w:hAnsi="Arial" w:cs="Arial"/>
          <w:lang w:eastAsia="pl-PL"/>
        </w:rPr>
        <w:t>Oddziału</w:t>
      </w:r>
      <w:r w:rsidR="00C637D2" w:rsidRPr="004E024F">
        <w:rPr>
          <w:rFonts w:ascii="Arial" w:eastAsia="Times New Roman" w:hAnsi="Arial" w:cs="Arial"/>
          <w:lang w:eastAsia="pl-PL"/>
        </w:rPr>
        <w:t xml:space="preserve"> </w:t>
      </w:r>
      <w:r w:rsidRPr="004E024F">
        <w:rPr>
          <w:rFonts w:ascii="Arial" w:eastAsia="Times New Roman" w:hAnsi="Arial" w:cs="Arial"/>
          <w:lang w:eastAsia="pl-PL"/>
        </w:rPr>
        <w:br/>
        <w:t xml:space="preserve">(w każdym przypadku wymagane jest zastosowanie zapisu </w:t>
      </w:r>
      <w:r w:rsidRPr="004E024F">
        <w:rPr>
          <w:rFonts w:ascii="Arial" w:eastAsia="Times New Roman" w:hAnsi="Arial" w:cs="Arial"/>
          <w:lang w:eastAsia="pl-PL"/>
        </w:rPr>
        <w:lastRenderedPageBreak/>
        <w:t>sześciocyfrowego, przy niskich numerach zadania należy go poprzedzić zerami)</w:t>
      </w:r>
    </w:p>
    <w:p w14:paraId="79C8895A" w14:textId="77777777" w:rsidR="004E024F" w:rsidRPr="004E024F" w:rsidRDefault="004E024F" w:rsidP="004E024F">
      <w:pPr>
        <w:spacing w:after="0" w:line="240" w:lineRule="auto"/>
        <w:ind w:left="2410" w:hanging="610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 xml:space="preserve">rrrr - </w:t>
      </w:r>
      <w:r w:rsidRPr="004E024F">
        <w:rPr>
          <w:rFonts w:ascii="Arial" w:eastAsia="Times New Roman" w:hAnsi="Arial" w:cs="Arial"/>
          <w:lang w:eastAsia="pl-PL"/>
        </w:rPr>
        <w:tab/>
        <w:t>rok dokonania odbioru zadania inwestycyjnego / remontowego.</w:t>
      </w:r>
    </w:p>
    <w:p w14:paraId="1D4A4CD7" w14:textId="77777777" w:rsidR="004E024F" w:rsidRPr="004E024F" w:rsidRDefault="004E024F" w:rsidP="004E024F">
      <w:pPr>
        <w:spacing w:after="0" w:line="240" w:lineRule="auto"/>
        <w:ind w:left="2520" w:hanging="720"/>
        <w:jc w:val="both"/>
        <w:rPr>
          <w:rFonts w:ascii="Arial" w:eastAsia="Times New Roman" w:hAnsi="Arial" w:cs="Arial"/>
          <w:lang w:eastAsia="pl-PL"/>
        </w:rPr>
      </w:pPr>
    </w:p>
    <w:p w14:paraId="4672936B" w14:textId="77777777" w:rsidR="004E024F" w:rsidRPr="004E024F" w:rsidRDefault="004E024F" w:rsidP="004E024F">
      <w:pPr>
        <w:numPr>
          <w:ilvl w:val="1"/>
          <w:numId w:val="11"/>
        </w:numPr>
        <w:tabs>
          <w:tab w:val="num" w:pos="1800"/>
        </w:tabs>
        <w:spacing w:before="120" w:after="0" w:line="360" w:lineRule="auto"/>
        <w:ind w:left="1797" w:hanging="720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>Dla gazociągów i elementów ochrony katodowej budowanych łącznie</w:t>
      </w:r>
      <w:r w:rsidR="0072442C">
        <w:rPr>
          <w:rFonts w:ascii="Arial" w:eastAsia="Times New Roman" w:hAnsi="Arial" w:cs="Arial"/>
          <w:lang w:eastAsia="pl-PL"/>
        </w:rPr>
        <w:br/>
      </w:r>
      <w:r w:rsidRPr="004E024F">
        <w:rPr>
          <w:rFonts w:ascii="Arial" w:eastAsia="Times New Roman" w:hAnsi="Arial" w:cs="Arial"/>
          <w:lang w:eastAsia="pl-PL"/>
        </w:rPr>
        <w:t>z gazociągami</w:t>
      </w:r>
      <w:r w:rsidR="008B37BB">
        <w:rPr>
          <w:rFonts w:ascii="Arial" w:eastAsia="Times New Roman" w:hAnsi="Arial" w:cs="Arial"/>
          <w:lang w:eastAsia="pl-PL"/>
        </w:rPr>
        <w:t xml:space="preserve"> </w:t>
      </w:r>
      <w:r w:rsidRPr="004E024F">
        <w:rPr>
          <w:rFonts w:ascii="Arial" w:eastAsia="Times New Roman" w:hAnsi="Arial" w:cs="Arial"/>
          <w:lang w:eastAsia="pl-PL"/>
        </w:rPr>
        <w:t>ustala się następujący układ kompletnej dokumentacji odbiorowej z zachowaniem kolejności:</w:t>
      </w:r>
    </w:p>
    <w:p w14:paraId="348E5C5E" w14:textId="77777777" w:rsidR="004E024F" w:rsidRPr="004E024F" w:rsidRDefault="00F012EB" w:rsidP="004E024F">
      <w:pPr>
        <w:numPr>
          <w:ilvl w:val="2"/>
          <w:numId w:val="10"/>
        </w:numPr>
        <w:tabs>
          <w:tab w:val="clear" w:pos="1778"/>
          <w:tab w:val="left" w:pos="1797"/>
        </w:tabs>
        <w:spacing w:after="0" w:line="360" w:lineRule="auto"/>
        <w:ind w:left="1797" w:hanging="357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i/>
          <w:color w:val="1F497D" w:themeColor="text2"/>
          <w:lang w:eastAsia="pl-PL"/>
        </w:rPr>
        <w:t>S</w:t>
      </w:r>
      <w:r w:rsidR="004E024F" w:rsidRPr="00DB209E">
        <w:rPr>
          <w:rFonts w:ascii="Arial" w:eastAsia="Times New Roman" w:hAnsi="Arial" w:cs="Arial"/>
          <w:i/>
          <w:color w:val="1F497D" w:themeColor="text2"/>
          <w:lang w:eastAsia="pl-PL"/>
        </w:rPr>
        <w:t>trona tytułowa</w:t>
      </w:r>
      <w:r w:rsidR="004E024F" w:rsidRPr="00DB209E">
        <w:rPr>
          <w:rFonts w:ascii="Arial" w:eastAsia="Times New Roman" w:hAnsi="Arial" w:cs="Arial"/>
          <w:color w:val="1F497D" w:themeColor="text2"/>
          <w:lang w:eastAsia="pl-PL"/>
        </w:rPr>
        <w:t xml:space="preserve"> </w:t>
      </w:r>
      <w:r w:rsidR="004E024F" w:rsidRPr="004E024F">
        <w:rPr>
          <w:rFonts w:ascii="Arial" w:eastAsia="Times New Roman" w:hAnsi="Arial" w:cs="Arial"/>
          <w:lang w:eastAsia="pl-PL"/>
        </w:rPr>
        <w:t xml:space="preserve">– wzór wg załącznika nr </w:t>
      </w:r>
      <w:r w:rsidR="00B3306F">
        <w:rPr>
          <w:rFonts w:ascii="Arial" w:eastAsia="Times New Roman" w:hAnsi="Arial" w:cs="Arial"/>
          <w:lang w:eastAsia="pl-PL"/>
        </w:rPr>
        <w:t>1</w:t>
      </w:r>
      <w:r w:rsidR="00607CC8">
        <w:rPr>
          <w:rFonts w:ascii="Arial" w:eastAsia="Times New Roman" w:hAnsi="Arial" w:cs="Arial"/>
          <w:lang w:eastAsia="pl-PL"/>
        </w:rPr>
        <w:t>,</w:t>
      </w:r>
    </w:p>
    <w:p w14:paraId="547A5C96" w14:textId="77777777" w:rsidR="004E024F" w:rsidRDefault="00F012EB" w:rsidP="004E024F">
      <w:pPr>
        <w:numPr>
          <w:ilvl w:val="2"/>
          <w:numId w:val="10"/>
        </w:numPr>
        <w:tabs>
          <w:tab w:val="clear" w:pos="1778"/>
          <w:tab w:val="left" w:pos="1797"/>
        </w:tabs>
        <w:spacing w:after="0" w:line="360" w:lineRule="auto"/>
        <w:ind w:left="1797" w:hanging="357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i/>
          <w:color w:val="1F497D" w:themeColor="text2"/>
          <w:lang w:eastAsia="pl-PL"/>
        </w:rPr>
        <w:t xml:space="preserve">Protokół </w:t>
      </w:r>
      <w:r w:rsidR="004E024F" w:rsidRPr="00DB209E">
        <w:rPr>
          <w:rFonts w:ascii="Arial" w:eastAsia="Times New Roman" w:hAnsi="Arial" w:cs="Arial"/>
          <w:i/>
          <w:color w:val="1F497D" w:themeColor="text2"/>
          <w:lang w:eastAsia="pl-PL"/>
        </w:rPr>
        <w:t>odbioru końcowego</w:t>
      </w:r>
      <w:r w:rsidR="001A2F9A" w:rsidRPr="00DB209E">
        <w:rPr>
          <w:rFonts w:ascii="Arial" w:eastAsia="Times New Roman" w:hAnsi="Arial" w:cs="Arial"/>
          <w:i/>
          <w:color w:val="1F497D" w:themeColor="text2"/>
          <w:lang w:eastAsia="pl-PL"/>
        </w:rPr>
        <w:t xml:space="preserve"> gazociągu</w:t>
      </w:r>
      <w:r w:rsidR="001B608E">
        <w:rPr>
          <w:rFonts w:ascii="Arial" w:eastAsia="Times New Roman" w:hAnsi="Arial" w:cs="Arial"/>
          <w:lang w:eastAsia="pl-PL"/>
        </w:rPr>
        <w:t xml:space="preserve"> z dokumentami odbiorowymi  zgodnie z wykazem zawartym w protokole</w:t>
      </w:r>
      <w:r w:rsidR="00607CC8">
        <w:rPr>
          <w:rFonts w:ascii="Arial" w:eastAsia="Times New Roman" w:hAnsi="Arial" w:cs="Arial"/>
          <w:lang w:eastAsia="pl-PL"/>
        </w:rPr>
        <w:t>.</w:t>
      </w:r>
    </w:p>
    <w:p w14:paraId="753EC98B" w14:textId="77777777" w:rsidR="007C5CB8" w:rsidRPr="00DB209E" w:rsidRDefault="00607CC8" w:rsidP="00DB209E">
      <w:pPr>
        <w:tabs>
          <w:tab w:val="left" w:pos="1797"/>
        </w:tabs>
        <w:spacing w:after="0" w:line="360" w:lineRule="auto"/>
        <w:ind w:left="179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D</w:t>
      </w:r>
      <w:r w:rsidR="007C5CB8" w:rsidRPr="00DB209E">
        <w:rPr>
          <w:rFonts w:ascii="Arial" w:eastAsia="Times New Roman" w:hAnsi="Arial" w:cs="Arial"/>
          <w:lang w:eastAsia="pl-PL"/>
        </w:rPr>
        <w:t xml:space="preserve">odatkowo do protokołu odbioru </w:t>
      </w:r>
      <w:r w:rsidR="00F012EB" w:rsidRPr="00DB209E">
        <w:rPr>
          <w:rFonts w:ascii="Arial" w:eastAsia="Times New Roman" w:hAnsi="Arial" w:cs="Arial"/>
          <w:lang w:eastAsia="pl-PL"/>
        </w:rPr>
        <w:t>końcowego należy dołączyć:</w:t>
      </w:r>
    </w:p>
    <w:p w14:paraId="04C6DEA6" w14:textId="77777777" w:rsidR="00F012EB" w:rsidRPr="002D4947" w:rsidRDefault="00F012EB" w:rsidP="00DB209E">
      <w:pPr>
        <w:numPr>
          <w:ilvl w:val="0"/>
          <w:numId w:val="15"/>
        </w:numPr>
        <w:tabs>
          <w:tab w:val="left" w:pos="2127"/>
        </w:tabs>
        <w:spacing w:after="0" w:line="360" w:lineRule="auto"/>
        <w:ind w:left="2127" w:hanging="180"/>
        <w:jc w:val="both"/>
        <w:rPr>
          <w:rFonts w:ascii="Arial" w:eastAsia="Times New Roman" w:hAnsi="Arial" w:cs="Arial"/>
          <w:b/>
          <w:i/>
          <w:lang w:eastAsia="pl-PL"/>
        </w:rPr>
      </w:pPr>
      <w:r w:rsidRPr="00DB209E">
        <w:rPr>
          <w:rFonts w:ascii="Arial" w:eastAsia="Times New Roman" w:hAnsi="Arial" w:cs="Arial"/>
          <w:i/>
          <w:color w:val="1F497D" w:themeColor="text2"/>
          <w:lang w:eastAsia="pl-PL"/>
        </w:rPr>
        <w:t>Protokół odbioru uporządkowania terenu oraz oznakowania armatury</w:t>
      </w:r>
      <w:r w:rsidR="00607CC8">
        <w:rPr>
          <w:rFonts w:ascii="Arial" w:eastAsia="Times New Roman" w:hAnsi="Arial" w:cs="Arial"/>
          <w:lang w:eastAsia="pl-PL"/>
        </w:rPr>
        <w:t>,</w:t>
      </w:r>
    </w:p>
    <w:p w14:paraId="5C58313D" w14:textId="77777777" w:rsidR="00026F5D" w:rsidRDefault="00F012EB" w:rsidP="004E024F">
      <w:pPr>
        <w:numPr>
          <w:ilvl w:val="2"/>
          <w:numId w:val="10"/>
        </w:numPr>
        <w:tabs>
          <w:tab w:val="clear" w:pos="1778"/>
          <w:tab w:val="left" w:pos="1797"/>
        </w:tabs>
        <w:spacing w:after="0" w:line="360" w:lineRule="auto"/>
        <w:ind w:left="1797" w:hanging="357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i/>
          <w:color w:val="1F497D" w:themeColor="text2"/>
          <w:lang w:eastAsia="pl-PL"/>
        </w:rPr>
        <w:t>P</w:t>
      </w:r>
      <w:r w:rsidR="00C46A07" w:rsidRPr="00DB209E">
        <w:rPr>
          <w:rFonts w:ascii="Arial" w:eastAsia="Times New Roman" w:hAnsi="Arial" w:cs="Arial"/>
          <w:i/>
          <w:color w:val="1F497D" w:themeColor="text2"/>
          <w:lang w:eastAsia="pl-PL"/>
        </w:rPr>
        <w:t>rotokół odbioru technicznego</w:t>
      </w:r>
      <w:r w:rsidR="00026F5D" w:rsidRPr="00DB209E">
        <w:rPr>
          <w:rFonts w:ascii="Arial" w:eastAsia="Times New Roman" w:hAnsi="Arial" w:cs="Arial"/>
          <w:i/>
          <w:color w:val="1F497D" w:themeColor="text2"/>
          <w:lang w:eastAsia="pl-PL"/>
        </w:rPr>
        <w:t xml:space="preserve"> gazociągu</w:t>
      </w:r>
      <w:r w:rsidR="00C46A07">
        <w:rPr>
          <w:rFonts w:ascii="Arial" w:eastAsia="Times New Roman" w:hAnsi="Arial" w:cs="Arial"/>
          <w:lang w:eastAsia="pl-PL"/>
        </w:rPr>
        <w:t xml:space="preserve"> z</w:t>
      </w:r>
      <w:r w:rsidR="00026F5D">
        <w:rPr>
          <w:rFonts w:ascii="Arial" w:eastAsia="Times New Roman" w:hAnsi="Arial" w:cs="Arial"/>
          <w:lang w:eastAsia="pl-PL"/>
        </w:rPr>
        <w:t xml:space="preserve"> dokumentami odbiorowymi  zgodnie z wykazem zawartym w protokole</w:t>
      </w:r>
      <w:r>
        <w:rPr>
          <w:rFonts w:ascii="Arial" w:eastAsia="Times New Roman" w:hAnsi="Arial" w:cs="Arial"/>
          <w:lang w:eastAsia="pl-PL"/>
        </w:rPr>
        <w:t>.</w:t>
      </w:r>
    </w:p>
    <w:p w14:paraId="3E65CE12" w14:textId="77777777" w:rsidR="00026F5D" w:rsidRDefault="00026F5D" w:rsidP="00DB209E">
      <w:pPr>
        <w:tabs>
          <w:tab w:val="left" w:pos="1797"/>
        </w:tabs>
        <w:spacing w:after="0" w:line="360" w:lineRule="auto"/>
        <w:ind w:left="1778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Dodatkowo do protokołu </w:t>
      </w:r>
      <w:r w:rsidR="00F012EB">
        <w:rPr>
          <w:rFonts w:ascii="Arial" w:eastAsia="Times New Roman" w:hAnsi="Arial" w:cs="Arial"/>
          <w:lang w:eastAsia="pl-PL"/>
        </w:rPr>
        <w:t xml:space="preserve">odbioru </w:t>
      </w:r>
      <w:r>
        <w:rPr>
          <w:rFonts w:ascii="Arial" w:eastAsia="Times New Roman" w:hAnsi="Arial" w:cs="Arial"/>
          <w:lang w:eastAsia="pl-PL"/>
        </w:rPr>
        <w:t>technicznego należy dołączyć:</w:t>
      </w:r>
    </w:p>
    <w:p w14:paraId="629F6B5E" w14:textId="77777777" w:rsidR="00026F5D" w:rsidRDefault="00F012EB" w:rsidP="00DB209E">
      <w:pPr>
        <w:numPr>
          <w:ilvl w:val="0"/>
          <w:numId w:val="15"/>
        </w:numPr>
        <w:tabs>
          <w:tab w:val="left" w:pos="2127"/>
        </w:tabs>
        <w:spacing w:after="0" w:line="360" w:lineRule="auto"/>
        <w:ind w:left="2127" w:hanging="180"/>
        <w:jc w:val="both"/>
        <w:rPr>
          <w:rFonts w:ascii="Arial" w:eastAsia="Times New Roman" w:hAnsi="Arial" w:cs="Arial"/>
          <w:i/>
          <w:lang w:eastAsia="pl-PL"/>
        </w:rPr>
      </w:pPr>
      <w:r w:rsidRPr="00DB209E">
        <w:rPr>
          <w:rFonts w:ascii="Arial" w:eastAsia="Times New Roman" w:hAnsi="Arial" w:cs="Arial"/>
          <w:i/>
          <w:color w:val="1F497D" w:themeColor="text2"/>
          <w:lang w:eastAsia="pl-PL"/>
        </w:rPr>
        <w:t>P</w:t>
      </w:r>
      <w:r w:rsidR="00026F5D" w:rsidRPr="00DB209E">
        <w:rPr>
          <w:rFonts w:ascii="Arial" w:eastAsia="Times New Roman" w:hAnsi="Arial" w:cs="Arial"/>
          <w:i/>
          <w:color w:val="1F497D" w:themeColor="text2"/>
          <w:lang w:eastAsia="pl-PL"/>
        </w:rPr>
        <w:t>rotokół odbioru izolacji elementów stalowych zabudowanych na gazociągach PE</w:t>
      </w:r>
      <w:r w:rsidR="00607CC8">
        <w:rPr>
          <w:rFonts w:ascii="Arial" w:eastAsia="Times New Roman" w:hAnsi="Arial" w:cs="Arial"/>
          <w:i/>
          <w:lang w:eastAsia="pl-PL"/>
        </w:rPr>
        <w:t>,</w:t>
      </w:r>
    </w:p>
    <w:p w14:paraId="18E6E565" w14:textId="77777777" w:rsidR="00026F5D" w:rsidRPr="00DB209E" w:rsidRDefault="00F012EB" w:rsidP="00DB209E">
      <w:pPr>
        <w:numPr>
          <w:ilvl w:val="0"/>
          <w:numId w:val="15"/>
        </w:numPr>
        <w:tabs>
          <w:tab w:val="left" w:pos="2127"/>
        </w:tabs>
        <w:spacing w:after="0" w:line="360" w:lineRule="auto"/>
        <w:ind w:left="2127" w:hanging="180"/>
        <w:jc w:val="both"/>
        <w:rPr>
          <w:rFonts w:ascii="Arial" w:eastAsia="Times New Roman" w:hAnsi="Arial" w:cs="Arial"/>
          <w:i/>
          <w:lang w:eastAsia="pl-PL"/>
        </w:rPr>
      </w:pPr>
      <w:r w:rsidRPr="00DB209E">
        <w:rPr>
          <w:rFonts w:ascii="Arial" w:eastAsia="Times New Roman" w:hAnsi="Arial" w:cs="Arial"/>
          <w:i/>
          <w:color w:val="1F497D" w:themeColor="text2"/>
          <w:lang w:eastAsia="pl-PL"/>
        </w:rPr>
        <w:t>D</w:t>
      </w:r>
      <w:r w:rsidR="00026F5D" w:rsidRPr="00DB209E">
        <w:rPr>
          <w:rFonts w:ascii="Arial" w:eastAsia="Times New Roman" w:hAnsi="Arial" w:cs="Arial"/>
          <w:i/>
          <w:color w:val="1F497D" w:themeColor="text2"/>
          <w:lang w:eastAsia="pl-PL"/>
        </w:rPr>
        <w:t>okumentacj</w:t>
      </w:r>
      <w:r w:rsidR="0009756F" w:rsidRPr="00DB209E">
        <w:rPr>
          <w:rFonts w:ascii="Arial" w:eastAsia="Times New Roman" w:hAnsi="Arial" w:cs="Arial"/>
          <w:i/>
          <w:color w:val="1F497D" w:themeColor="text2"/>
          <w:lang w:eastAsia="pl-PL"/>
        </w:rPr>
        <w:t>ę</w:t>
      </w:r>
      <w:r w:rsidR="00026F5D" w:rsidRPr="00DB209E">
        <w:rPr>
          <w:rFonts w:ascii="Arial" w:eastAsia="Times New Roman" w:hAnsi="Arial" w:cs="Arial"/>
          <w:i/>
          <w:color w:val="1F497D" w:themeColor="text2"/>
          <w:lang w:eastAsia="pl-PL"/>
        </w:rPr>
        <w:t xml:space="preserve"> zgrzewania</w:t>
      </w:r>
      <w:r>
        <w:rPr>
          <w:rFonts w:ascii="Arial" w:eastAsia="Times New Roman" w:hAnsi="Arial" w:cs="Arial"/>
          <w:i/>
          <w:lang w:eastAsia="pl-PL"/>
        </w:rPr>
        <w:t>:</w:t>
      </w:r>
    </w:p>
    <w:p w14:paraId="6CFB0AE9" w14:textId="77777777" w:rsidR="00026F5D" w:rsidRPr="00DB209E" w:rsidRDefault="00F012EB" w:rsidP="00DB209E">
      <w:pPr>
        <w:numPr>
          <w:ilvl w:val="1"/>
          <w:numId w:val="15"/>
        </w:numPr>
        <w:tabs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i/>
          <w:color w:val="1F497D" w:themeColor="text2"/>
          <w:lang w:eastAsia="pl-PL"/>
        </w:rPr>
      </w:pPr>
      <w:r>
        <w:rPr>
          <w:rFonts w:ascii="Arial" w:eastAsia="Times New Roman" w:hAnsi="Arial" w:cs="Arial"/>
          <w:i/>
          <w:color w:val="1F497D" w:themeColor="text2"/>
          <w:lang w:eastAsia="pl-PL"/>
        </w:rPr>
        <w:t>K</w:t>
      </w:r>
      <w:r w:rsidR="00026F5D" w:rsidRPr="00DB209E">
        <w:rPr>
          <w:rFonts w:ascii="Arial" w:eastAsia="Times New Roman" w:hAnsi="Arial" w:cs="Arial"/>
          <w:i/>
          <w:color w:val="1F497D" w:themeColor="text2"/>
          <w:lang w:eastAsia="pl-PL"/>
        </w:rPr>
        <w:t>arta technologiczna zgrzewania</w:t>
      </w:r>
      <w:r w:rsidR="00607CC8">
        <w:rPr>
          <w:rFonts w:ascii="Arial" w:eastAsia="Times New Roman" w:hAnsi="Arial" w:cs="Arial"/>
          <w:i/>
          <w:color w:val="1F497D" w:themeColor="text2"/>
          <w:lang w:eastAsia="pl-PL"/>
        </w:rPr>
        <w:t>,</w:t>
      </w:r>
    </w:p>
    <w:p w14:paraId="75DE87D3" w14:textId="77777777" w:rsidR="00026F5D" w:rsidRPr="00DB209E" w:rsidRDefault="00F012EB" w:rsidP="00DB209E">
      <w:pPr>
        <w:numPr>
          <w:ilvl w:val="1"/>
          <w:numId w:val="15"/>
        </w:numPr>
        <w:tabs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i/>
          <w:color w:val="1F497D" w:themeColor="text2"/>
          <w:lang w:eastAsia="pl-PL"/>
        </w:rPr>
      </w:pPr>
      <w:r>
        <w:rPr>
          <w:rFonts w:ascii="Arial" w:eastAsia="Times New Roman" w:hAnsi="Arial" w:cs="Arial"/>
          <w:i/>
          <w:color w:val="1F497D" w:themeColor="text2"/>
          <w:lang w:eastAsia="pl-PL"/>
        </w:rPr>
        <w:t>P</w:t>
      </w:r>
      <w:r w:rsidR="00026F5D" w:rsidRPr="00DB209E">
        <w:rPr>
          <w:rFonts w:ascii="Arial" w:eastAsia="Times New Roman" w:hAnsi="Arial" w:cs="Arial"/>
          <w:i/>
          <w:color w:val="1F497D" w:themeColor="text2"/>
          <w:lang w:eastAsia="pl-PL"/>
        </w:rPr>
        <w:t>rotokół zgrzewania</w:t>
      </w:r>
      <w:r w:rsidR="00607CC8">
        <w:rPr>
          <w:rFonts w:ascii="Arial" w:eastAsia="Times New Roman" w:hAnsi="Arial" w:cs="Arial"/>
          <w:i/>
          <w:color w:val="1F497D" w:themeColor="text2"/>
          <w:lang w:eastAsia="pl-PL"/>
        </w:rPr>
        <w:t>,</w:t>
      </w:r>
    </w:p>
    <w:p w14:paraId="750D9B2A" w14:textId="77777777" w:rsidR="00026F5D" w:rsidRPr="00DB209E" w:rsidRDefault="00F012EB" w:rsidP="00DB209E">
      <w:pPr>
        <w:numPr>
          <w:ilvl w:val="1"/>
          <w:numId w:val="15"/>
        </w:numPr>
        <w:tabs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i/>
          <w:color w:val="1F497D" w:themeColor="text2"/>
          <w:lang w:eastAsia="pl-PL"/>
        </w:rPr>
      </w:pPr>
      <w:r>
        <w:rPr>
          <w:rFonts w:ascii="Arial" w:eastAsia="Times New Roman" w:hAnsi="Arial" w:cs="Arial"/>
          <w:i/>
          <w:color w:val="1F497D" w:themeColor="text2"/>
          <w:lang w:eastAsia="pl-PL"/>
        </w:rPr>
        <w:t>K</w:t>
      </w:r>
      <w:r w:rsidR="00026F5D" w:rsidRPr="00DB209E">
        <w:rPr>
          <w:rFonts w:ascii="Arial" w:eastAsia="Times New Roman" w:hAnsi="Arial" w:cs="Arial"/>
          <w:i/>
          <w:color w:val="1F497D" w:themeColor="text2"/>
          <w:lang w:eastAsia="pl-PL"/>
        </w:rPr>
        <w:t>arta kontrolna zgrzewu doczołowego</w:t>
      </w:r>
      <w:r w:rsidR="00607CC8">
        <w:rPr>
          <w:rFonts w:ascii="Arial" w:eastAsia="Times New Roman" w:hAnsi="Arial" w:cs="Arial"/>
          <w:i/>
          <w:color w:val="1F497D" w:themeColor="text2"/>
          <w:lang w:eastAsia="pl-PL"/>
        </w:rPr>
        <w:t>,</w:t>
      </w:r>
    </w:p>
    <w:p w14:paraId="2606A1A8" w14:textId="77777777" w:rsidR="00026F5D" w:rsidRPr="00DB209E" w:rsidRDefault="00F012EB" w:rsidP="00DB209E">
      <w:pPr>
        <w:numPr>
          <w:ilvl w:val="1"/>
          <w:numId w:val="15"/>
        </w:numPr>
        <w:tabs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i/>
          <w:color w:val="1F497D" w:themeColor="text2"/>
          <w:lang w:eastAsia="pl-PL"/>
        </w:rPr>
      </w:pPr>
      <w:r>
        <w:rPr>
          <w:rFonts w:ascii="Arial" w:eastAsia="Times New Roman" w:hAnsi="Arial" w:cs="Arial"/>
          <w:i/>
          <w:color w:val="1F497D" w:themeColor="text2"/>
          <w:lang w:eastAsia="pl-PL"/>
        </w:rPr>
        <w:t>K</w:t>
      </w:r>
      <w:r w:rsidR="00026F5D" w:rsidRPr="00DB209E">
        <w:rPr>
          <w:rFonts w:ascii="Arial" w:eastAsia="Times New Roman" w:hAnsi="Arial" w:cs="Arial"/>
          <w:i/>
          <w:color w:val="1F497D" w:themeColor="text2"/>
          <w:lang w:eastAsia="pl-PL"/>
        </w:rPr>
        <w:t>arta kontrolna zgrzewu elektrooporowego</w:t>
      </w:r>
      <w:r w:rsidR="00607CC8">
        <w:rPr>
          <w:rFonts w:ascii="Arial" w:eastAsia="Times New Roman" w:hAnsi="Arial" w:cs="Arial"/>
          <w:i/>
          <w:color w:val="1F497D" w:themeColor="text2"/>
          <w:lang w:eastAsia="pl-PL"/>
        </w:rPr>
        <w:t>,</w:t>
      </w:r>
    </w:p>
    <w:p w14:paraId="67746632" w14:textId="77777777" w:rsidR="0009756F" w:rsidRPr="00DB209E" w:rsidRDefault="00F012EB" w:rsidP="00DB209E">
      <w:pPr>
        <w:numPr>
          <w:ilvl w:val="1"/>
          <w:numId w:val="15"/>
        </w:numPr>
        <w:tabs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color w:val="1F497D" w:themeColor="text2"/>
          <w:lang w:eastAsia="pl-PL"/>
        </w:rPr>
      </w:pPr>
      <w:r>
        <w:rPr>
          <w:rFonts w:ascii="Arial" w:eastAsia="Times New Roman" w:hAnsi="Arial" w:cs="Arial"/>
          <w:i/>
          <w:color w:val="1F497D" w:themeColor="text2"/>
          <w:lang w:eastAsia="pl-PL"/>
        </w:rPr>
        <w:t>L</w:t>
      </w:r>
      <w:r w:rsidR="00026F5D" w:rsidRPr="00DB209E">
        <w:rPr>
          <w:rFonts w:ascii="Arial" w:eastAsia="Times New Roman" w:hAnsi="Arial" w:cs="Arial"/>
          <w:i/>
          <w:color w:val="1F497D" w:themeColor="text2"/>
          <w:lang w:eastAsia="pl-PL"/>
        </w:rPr>
        <w:t>ista Zagrzewów</w:t>
      </w:r>
      <w:r w:rsidR="00607CC8">
        <w:rPr>
          <w:rFonts w:ascii="Arial" w:eastAsia="Times New Roman" w:hAnsi="Arial" w:cs="Arial"/>
          <w:color w:val="1F497D" w:themeColor="text2"/>
          <w:lang w:eastAsia="pl-PL"/>
        </w:rPr>
        <w:t>,</w:t>
      </w:r>
    </w:p>
    <w:p w14:paraId="778186E5" w14:textId="77777777" w:rsidR="004E024F" w:rsidRPr="0009756F" w:rsidRDefault="00026F5D" w:rsidP="00DB209E">
      <w:pPr>
        <w:numPr>
          <w:ilvl w:val="0"/>
          <w:numId w:val="15"/>
        </w:numPr>
        <w:tabs>
          <w:tab w:val="left" w:pos="2127"/>
        </w:tabs>
        <w:spacing w:after="0" w:line="360" w:lineRule="auto"/>
        <w:ind w:left="2127" w:hanging="180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i/>
          <w:color w:val="1F497D" w:themeColor="text2"/>
          <w:lang w:eastAsia="pl-PL"/>
        </w:rPr>
        <w:t>Protokół z oczyszczenia wnętrza gazociągu</w:t>
      </w:r>
      <w:r w:rsidR="0009756F" w:rsidRPr="00DB209E">
        <w:rPr>
          <w:rFonts w:ascii="Arial" w:eastAsia="Times New Roman" w:hAnsi="Arial" w:cs="Arial"/>
          <w:i/>
          <w:color w:val="1F497D" w:themeColor="text2"/>
          <w:lang w:eastAsia="pl-PL"/>
        </w:rPr>
        <w:t xml:space="preserve"> </w:t>
      </w:r>
      <w:r w:rsidRPr="00DB209E">
        <w:rPr>
          <w:rFonts w:ascii="Arial" w:eastAsia="Times New Roman" w:hAnsi="Arial" w:cs="Arial"/>
          <w:i/>
          <w:color w:val="1F497D" w:themeColor="text2"/>
          <w:lang w:eastAsia="pl-PL"/>
        </w:rPr>
        <w:t>/</w:t>
      </w:r>
      <w:r w:rsidR="0009756F" w:rsidRPr="00DB209E">
        <w:rPr>
          <w:rFonts w:ascii="Arial" w:eastAsia="Times New Roman" w:hAnsi="Arial" w:cs="Arial"/>
          <w:i/>
          <w:color w:val="1F497D" w:themeColor="text2"/>
          <w:lang w:eastAsia="pl-PL"/>
        </w:rPr>
        <w:t xml:space="preserve"> </w:t>
      </w:r>
      <w:r w:rsidRPr="00DB209E">
        <w:rPr>
          <w:rFonts w:ascii="Arial" w:eastAsia="Times New Roman" w:hAnsi="Arial" w:cs="Arial"/>
          <w:i/>
          <w:color w:val="1F497D" w:themeColor="text2"/>
          <w:lang w:eastAsia="pl-PL"/>
        </w:rPr>
        <w:t>gazociągu z przyłączami</w:t>
      </w:r>
      <w:r w:rsidR="00607CC8">
        <w:rPr>
          <w:rFonts w:ascii="Arial" w:eastAsia="Times New Roman" w:hAnsi="Arial" w:cs="Arial"/>
          <w:i/>
          <w:color w:val="1F497D" w:themeColor="text2"/>
          <w:lang w:eastAsia="pl-PL"/>
        </w:rPr>
        <w:t>,</w:t>
      </w:r>
    </w:p>
    <w:p w14:paraId="3F20ED43" w14:textId="77777777" w:rsidR="004E024F" w:rsidRPr="004E024F" w:rsidRDefault="00607CC8" w:rsidP="001A2F9A">
      <w:pPr>
        <w:numPr>
          <w:ilvl w:val="2"/>
          <w:numId w:val="10"/>
        </w:numPr>
        <w:tabs>
          <w:tab w:val="clear" w:pos="1778"/>
          <w:tab w:val="left" w:pos="1797"/>
        </w:tabs>
        <w:spacing w:after="0" w:line="360" w:lineRule="auto"/>
        <w:ind w:left="1797" w:hanging="379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</w:t>
      </w:r>
      <w:r w:rsidR="004E024F" w:rsidRPr="004E024F">
        <w:rPr>
          <w:rFonts w:ascii="Arial" w:eastAsia="Times New Roman" w:hAnsi="Arial" w:cs="Arial"/>
          <w:lang w:eastAsia="pl-PL"/>
        </w:rPr>
        <w:t xml:space="preserve"> przypadku montażu na gazociągu złączy izolujących lub innych elementów ochrony katodowej, po dokumentach wchodzących w skład </w:t>
      </w:r>
      <w:r w:rsidR="00BE093E" w:rsidRPr="00DB209E">
        <w:rPr>
          <w:rFonts w:ascii="Arial" w:eastAsia="Times New Roman" w:hAnsi="Arial" w:cs="Arial"/>
          <w:i/>
          <w:lang w:eastAsia="pl-PL"/>
        </w:rPr>
        <w:t>P</w:t>
      </w:r>
      <w:r w:rsidR="004E024F" w:rsidRPr="00DB209E">
        <w:rPr>
          <w:rFonts w:ascii="Arial" w:eastAsia="Times New Roman" w:hAnsi="Arial" w:cs="Arial"/>
          <w:i/>
          <w:lang w:eastAsia="pl-PL"/>
        </w:rPr>
        <w:t xml:space="preserve">rotokołu odbioru </w:t>
      </w:r>
      <w:r w:rsidR="00C46A07" w:rsidRPr="00DB209E">
        <w:rPr>
          <w:rFonts w:ascii="Arial" w:eastAsia="Times New Roman" w:hAnsi="Arial" w:cs="Arial"/>
          <w:i/>
          <w:lang w:eastAsia="pl-PL"/>
        </w:rPr>
        <w:t>technicznego</w:t>
      </w:r>
      <w:r w:rsidR="00C46A07" w:rsidRPr="004E024F">
        <w:rPr>
          <w:rFonts w:ascii="Arial" w:eastAsia="Times New Roman" w:hAnsi="Arial" w:cs="Arial"/>
          <w:lang w:eastAsia="pl-PL"/>
        </w:rPr>
        <w:t xml:space="preserve"> </w:t>
      </w:r>
      <w:r w:rsidR="004E024F" w:rsidRPr="004E024F">
        <w:rPr>
          <w:rFonts w:ascii="Arial" w:eastAsia="Times New Roman" w:hAnsi="Arial" w:cs="Arial"/>
          <w:lang w:eastAsia="pl-PL"/>
        </w:rPr>
        <w:t>należy zamieścić niżej wymienione:</w:t>
      </w:r>
    </w:p>
    <w:p w14:paraId="6D3AF6BC" w14:textId="485572A8" w:rsidR="004E024F" w:rsidRDefault="00981241" w:rsidP="004E024F">
      <w:pPr>
        <w:numPr>
          <w:ilvl w:val="0"/>
          <w:numId w:val="15"/>
        </w:numPr>
        <w:tabs>
          <w:tab w:val="left" w:pos="2127"/>
        </w:tabs>
        <w:spacing w:after="0" w:line="360" w:lineRule="auto"/>
        <w:ind w:left="2127" w:hanging="18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i/>
          <w:color w:val="1F497D" w:themeColor="text2"/>
          <w:lang w:eastAsia="pl-PL"/>
        </w:rPr>
        <w:t>Protokół odbioru złącza izolującego</w:t>
      </w:r>
      <w:r w:rsidR="004E024F" w:rsidRPr="00DB209E">
        <w:rPr>
          <w:rFonts w:ascii="Arial" w:eastAsia="Times New Roman" w:hAnsi="Arial" w:cs="Arial"/>
          <w:color w:val="1F497D" w:themeColor="text2"/>
          <w:lang w:eastAsia="pl-PL"/>
        </w:rPr>
        <w:t xml:space="preserve"> </w:t>
      </w:r>
      <w:r w:rsidR="004E024F" w:rsidRPr="004E024F">
        <w:rPr>
          <w:rFonts w:ascii="Arial" w:eastAsia="Times New Roman" w:hAnsi="Arial" w:cs="Arial"/>
          <w:lang w:eastAsia="pl-PL"/>
        </w:rPr>
        <w:t>– wg</w:t>
      </w:r>
      <w:r>
        <w:rPr>
          <w:rFonts w:ascii="Arial" w:eastAsia="Times New Roman" w:hAnsi="Arial" w:cs="Arial"/>
          <w:lang w:eastAsia="pl-PL"/>
        </w:rPr>
        <w:t xml:space="preserve"> załącznika nr 5 do </w:t>
      </w:r>
      <w:r w:rsidR="004E024F" w:rsidRPr="004E024F">
        <w:rPr>
          <w:rFonts w:ascii="Arial" w:eastAsia="Times New Roman" w:hAnsi="Arial" w:cs="Arial"/>
          <w:lang w:eastAsia="pl-PL"/>
        </w:rPr>
        <w:t xml:space="preserve">instrukcji </w:t>
      </w:r>
      <w:r>
        <w:rPr>
          <w:rFonts w:ascii="Arial" w:eastAsia="Times New Roman" w:hAnsi="Arial" w:cs="Arial"/>
          <w:i/>
          <w:lang w:eastAsia="pl-PL"/>
        </w:rPr>
        <w:t>Zasady projektowania i budowy ochrony przeciwkorozyjnej stalowych sieci gazowych.</w:t>
      </w:r>
    </w:p>
    <w:p w14:paraId="0A186A82" w14:textId="7FC5C71B" w:rsidR="00243ECD" w:rsidRPr="003210AC" w:rsidRDefault="00981241" w:rsidP="009A097F">
      <w:pPr>
        <w:numPr>
          <w:ilvl w:val="0"/>
          <w:numId w:val="15"/>
        </w:numPr>
        <w:tabs>
          <w:tab w:val="left" w:pos="2127"/>
        </w:tabs>
        <w:spacing w:after="0" w:line="360" w:lineRule="auto"/>
        <w:ind w:left="2127" w:hanging="18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i/>
          <w:color w:val="1F497D" w:themeColor="text2"/>
          <w:lang w:eastAsia="pl-PL"/>
        </w:rPr>
        <w:t xml:space="preserve">Protokół montażu punktu pomiarowego ochrony katodowej - </w:t>
      </w:r>
      <w:r w:rsidR="00033637" w:rsidRPr="004E024F">
        <w:rPr>
          <w:rFonts w:ascii="Arial" w:eastAsia="Times New Roman" w:hAnsi="Arial" w:cs="Arial"/>
          <w:lang w:eastAsia="pl-PL"/>
        </w:rPr>
        <w:t>wg</w:t>
      </w:r>
      <w:r w:rsidR="00033637">
        <w:rPr>
          <w:rFonts w:ascii="Arial" w:eastAsia="Times New Roman" w:hAnsi="Arial" w:cs="Arial"/>
          <w:lang w:eastAsia="pl-PL"/>
        </w:rPr>
        <w:t xml:space="preserve"> załącznika nr 7 do </w:t>
      </w:r>
      <w:r w:rsidR="00033637" w:rsidRPr="004E024F">
        <w:rPr>
          <w:rFonts w:ascii="Arial" w:eastAsia="Times New Roman" w:hAnsi="Arial" w:cs="Arial"/>
          <w:lang w:eastAsia="pl-PL"/>
        </w:rPr>
        <w:t xml:space="preserve">instrukcji </w:t>
      </w:r>
      <w:r w:rsidR="00033637">
        <w:rPr>
          <w:rFonts w:ascii="Arial" w:eastAsia="Times New Roman" w:hAnsi="Arial" w:cs="Arial"/>
          <w:i/>
          <w:lang w:eastAsia="pl-PL"/>
        </w:rPr>
        <w:t>Zasady projektowania i budowy ochrony przeciwkorozyjnej stalowych sieci gazowych.</w:t>
      </w:r>
      <w:r w:rsidR="004E024F" w:rsidRPr="009A097F">
        <w:rPr>
          <w:rFonts w:ascii="Arial" w:eastAsia="Times New Roman" w:hAnsi="Arial" w:cs="Arial"/>
          <w:color w:val="1F497D" w:themeColor="text2"/>
          <w:lang w:eastAsia="pl-PL"/>
        </w:rPr>
        <w:t xml:space="preserve"> </w:t>
      </w:r>
    </w:p>
    <w:p w14:paraId="65BAB964" w14:textId="77777777" w:rsidR="003B4EDC" w:rsidRPr="003B4EDC" w:rsidRDefault="00607CC8" w:rsidP="003B4EDC">
      <w:pPr>
        <w:numPr>
          <w:ilvl w:val="2"/>
          <w:numId w:val="10"/>
        </w:numPr>
        <w:tabs>
          <w:tab w:val="clear" w:pos="1778"/>
          <w:tab w:val="left" w:pos="1797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="003B4EDC" w:rsidRPr="003B4EDC">
        <w:rPr>
          <w:rFonts w:ascii="Arial" w:eastAsia="Times New Roman" w:hAnsi="Arial" w:cs="Arial"/>
          <w:lang w:eastAsia="pl-PL"/>
        </w:rPr>
        <w:t>ozostałe dokumenty:</w:t>
      </w:r>
    </w:p>
    <w:p w14:paraId="47672C0F" w14:textId="730F8892" w:rsidR="003B4EDC" w:rsidRPr="003B4EDC" w:rsidRDefault="003B4EDC" w:rsidP="00DB209E">
      <w:pPr>
        <w:numPr>
          <w:ilvl w:val="0"/>
          <w:numId w:val="15"/>
        </w:numPr>
        <w:tabs>
          <w:tab w:val="left" w:pos="2127"/>
        </w:tabs>
        <w:spacing w:after="0" w:line="360" w:lineRule="auto"/>
        <w:ind w:left="2127" w:hanging="180"/>
        <w:jc w:val="both"/>
        <w:rPr>
          <w:rFonts w:ascii="Arial" w:eastAsia="Times New Roman" w:hAnsi="Arial" w:cs="Arial"/>
          <w:lang w:eastAsia="pl-PL"/>
        </w:rPr>
      </w:pPr>
      <w:r w:rsidRPr="003B4EDC">
        <w:rPr>
          <w:rFonts w:ascii="Arial" w:eastAsia="Times New Roman" w:hAnsi="Arial" w:cs="Arial"/>
          <w:lang w:eastAsia="pl-PL"/>
        </w:rPr>
        <w:lastRenderedPageBreak/>
        <w:t>określone w uzgodnionej dokumentacji projektowej, specyfikacji istotnych warunków zamówienia lub specyfikacji technicznej np. gwa</w:t>
      </w:r>
      <w:r w:rsidR="00026F5D">
        <w:rPr>
          <w:rFonts w:ascii="Arial" w:eastAsia="Times New Roman" w:hAnsi="Arial" w:cs="Arial"/>
          <w:lang w:eastAsia="pl-PL"/>
        </w:rPr>
        <w:t>rancje na wbudowan</w:t>
      </w:r>
      <w:bookmarkStart w:id="5" w:name="_GoBack"/>
      <w:bookmarkEnd w:id="5"/>
      <w:r w:rsidR="00026F5D">
        <w:rPr>
          <w:rFonts w:ascii="Arial" w:eastAsia="Times New Roman" w:hAnsi="Arial" w:cs="Arial"/>
          <w:lang w:eastAsia="pl-PL"/>
        </w:rPr>
        <w:t>e urządzenia</w:t>
      </w:r>
      <w:r w:rsidRPr="003B4EDC">
        <w:rPr>
          <w:rFonts w:ascii="Arial" w:eastAsia="Times New Roman" w:hAnsi="Arial" w:cs="Arial"/>
          <w:lang w:eastAsia="pl-PL"/>
        </w:rPr>
        <w:t xml:space="preserve"> </w:t>
      </w:r>
      <w:r w:rsidR="00026F5D">
        <w:rPr>
          <w:rFonts w:ascii="Arial" w:eastAsia="Times New Roman" w:hAnsi="Arial" w:cs="Arial"/>
          <w:lang w:eastAsia="pl-PL"/>
        </w:rPr>
        <w:t>i</w:t>
      </w:r>
      <w:r w:rsidRPr="003B4EDC">
        <w:rPr>
          <w:rFonts w:ascii="Arial" w:eastAsia="Times New Roman" w:hAnsi="Arial" w:cs="Arial"/>
          <w:lang w:eastAsia="pl-PL"/>
        </w:rPr>
        <w:t>tp.</w:t>
      </w:r>
    </w:p>
    <w:p w14:paraId="5C122984" w14:textId="77777777" w:rsidR="003B4EDC" w:rsidRPr="003B4EDC" w:rsidRDefault="003B4EDC" w:rsidP="00DB209E">
      <w:pPr>
        <w:numPr>
          <w:ilvl w:val="0"/>
          <w:numId w:val="15"/>
        </w:numPr>
        <w:tabs>
          <w:tab w:val="left" w:pos="2127"/>
        </w:tabs>
        <w:spacing w:after="0" w:line="360" w:lineRule="auto"/>
        <w:ind w:left="2127" w:hanging="180"/>
        <w:jc w:val="both"/>
        <w:rPr>
          <w:rFonts w:ascii="Arial" w:eastAsia="Times New Roman" w:hAnsi="Arial" w:cs="Arial"/>
          <w:lang w:eastAsia="pl-PL"/>
        </w:rPr>
      </w:pPr>
      <w:r w:rsidRPr="003B4EDC">
        <w:rPr>
          <w:rFonts w:ascii="Arial" w:eastAsia="Times New Roman" w:hAnsi="Arial" w:cs="Arial"/>
          <w:lang w:eastAsia="pl-PL"/>
        </w:rPr>
        <w:t>powstałe w trakcie realizacji zadania, których nie można było przewidzieć na etapie uzgadniania dokumentacji projektowej, specyfikacji istotnych warunków zamówienia lub specyfikacji technicznej, tj. na przykład zgody, ustalenia z urzędami, z innymi gestorami infrastruktury podziemnej i naziemnej, notatki służbowe itp.</w:t>
      </w:r>
    </w:p>
    <w:p w14:paraId="3FCFA6A3" w14:textId="77777777" w:rsidR="004E024F" w:rsidRDefault="001A2F9A" w:rsidP="00DB209E">
      <w:pPr>
        <w:tabs>
          <w:tab w:val="left" w:pos="1797"/>
        </w:tabs>
        <w:spacing w:after="0" w:line="360" w:lineRule="auto"/>
        <w:ind w:left="1778"/>
        <w:jc w:val="both"/>
        <w:rPr>
          <w:rFonts w:ascii="Arial" w:eastAsia="Times New Roman" w:hAnsi="Arial" w:cs="Arial"/>
          <w:b/>
          <w:i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 w:rsidR="004E024F" w:rsidRPr="004E024F">
        <w:rPr>
          <w:rFonts w:ascii="Arial" w:eastAsia="Times New Roman" w:hAnsi="Arial" w:cs="Arial"/>
          <w:b/>
          <w:i/>
          <w:lang w:eastAsia="pl-PL"/>
        </w:rPr>
        <w:t>Uwaga!</w:t>
      </w:r>
      <w:r w:rsidR="003B4EDC">
        <w:rPr>
          <w:rFonts w:ascii="Arial" w:eastAsia="Times New Roman" w:hAnsi="Arial" w:cs="Arial"/>
          <w:b/>
          <w:i/>
          <w:lang w:eastAsia="pl-PL"/>
        </w:rPr>
        <w:t xml:space="preserve">  </w:t>
      </w:r>
      <w:r w:rsidR="004E024F" w:rsidRPr="004E024F">
        <w:rPr>
          <w:rFonts w:ascii="Arial" w:eastAsia="Times New Roman" w:hAnsi="Arial" w:cs="Arial"/>
          <w:b/>
          <w:i/>
          <w:lang w:eastAsia="pl-PL"/>
        </w:rPr>
        <w:t xml:space="preserve">W przypadku budowy łącznie z gazociągiem instalacji stacji ochrony katodowej gazociągu lub instalacji stacji drenażu </w:t>
      </w:r>
      <w:r w:rsidR="008B361E">
        <w:rPr>
          <w:rFonts w:ascii="Arial" w:eastAsia="Times New Roman" w:hAnsi="Arial" w:cs="Arial"/>
          <w:b/>
          <w:i/>
          <w:lang w:eastAsia="pl-PL"/>
        </w:rPr>
        <w:t>e</w:t>
      </w:r>
      <w:r w:rsidR="004E024F" w:rsidRPr="004E024F">
        <w:rPr>
          <w:rFonts w:ascii="Arial" w:eastAsia="Times New Roman" w:hAnsi="Arial" w:cs="Arial"/>
          <w:b/>
          <w:i/>
          <w:lang w:eastAsia="pl-PL"/>
        </w:rPr>
        <w:t>lektrycznego dokumentację odbiorową wyżej wymienionej instalacji należy sporządzić wg zapisów punktu 3.1.4 niniejszej instrukcji.</w:t>
      </w:r>
    </w:p>
    <w:p w14:paraId="1C389475" w14:textId="77777777" w:rsidR="000C09E9" w:rsidRDefault="000C09E9" w:rsidP="00DB209E">
      <w:pPr>
        <w:tabs>
          <w:tab w:val="left" w:pos="1797"/>
        </w:tabs>
        <w:spacing w:after="0" w:line="360" w:lineRule="auto"/>
        <w:ind w:left="1778"/>
        <w:jc w:val="both"/>
        <w:rPr>
          <w:rFonts w:ascii="Arial" w:eastAsia="Times New Roman" w:hAnsi="Arial" w:cs="Arial"/>
          <w:b/>
          <w:i/>
          <w:lang w:eastAsia="pl-PL"/>
        </w:rPr>
      </w:pPr>
      <w:r>
        <w:rPr>
          <w:rFonts w:ascii="Arial" w:eastAsia="Times New Roman" w:hAnsi="Arial" w:cs="Arial"/>
          <w:b/>
          <w:i/>
          <w:lang w:eastAsia="pl-PL"/>
        </w:rPr>
        <w:t>W przypadku budowy łącznie z gazociągiem Stacji Gazowej lub Zespołu Gazowego na przyłączu należy dodatkowo sporządzić dokumentację odbiorową Stacji Gazowej/Zespołu gazowego na przyłączu wg zapisów punktu 3.1.6 niniejszej instrukcji.</w:t>
      </w:r>
    </w:p>
    <w:p w14:paraId="41A40CCB" w14:textId="77777777" w:rsidR="004E024F" w:rsidRPr="004E024F" w:rsidRDefault="004E024F" w:rsidP="004E024F">
      <w:pPr>
        <w:numPr>
          <w:ilvl w:val="1"/>
          <w:numId w:val="11"/>
        </w:numPr>
        <w:tabs>
          <w:tab w:val="num" w:pos="1800"/>
        </w:tabs>
        <w:spacing w:before="120" w:after="0" w:line="360" w:lineRule="auto"/>
        <w:ind w:left="1797" w:hanging="720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 xml:space="preserve">Dla elementów instalacji ochrony katodowej budowanych samodzielnie ustala się następujący układ kompletnej dokumentacji odbiorowej </w:t>
      </w:r>
      <w:r w:rsidRPr="004E024F">
        <w:rPr>
          <w:rFonts w:ascii="Arial" w:eastAsia="Times New Roman" w:hAnsi="Arial" w:cs="Arial"/>
          <w:lang w:eastAsia="pl-PL"/>
        </w:rPr>
        <w:br/>
        <w:t>z zachowaniem kolejności:</w:t>
      </w:r>
    </w:p>
    <w:p w14:paraId="4D8B9BBD" w14:textId="77777777" w:rsidR="004E024F" w:rsidRPr="00DB209E" w:rsidRDefault="00F012EB" w:rsidP="004E024F">
      <w:pPr>
        <w:numPr>
          <w:ilvl w:val="0"/>
          <w:numId w:val="16"/>
        </w:numPr>
        <w:tabs>
          <w:tab w:val="num" w:pos="1843"/>
        </w:tabs>
        <w:spacing w:after="0" w:line="360" w:lineRule="auto"/>
        <w:ind w:left="1843" w:hanging="425"/>
        <w:jc w:val="both"/>
        <w:rPr>
          <w:rFonts w:ascii="Arial" w:eastAsia="Times New Roman" w:hAnsi="Arial" w:cs="Arial"/>
          <w:color w:val="1F497D" w:themeColor="text2"/>
          <w:lang w:eastAsia="pl-PL"/>
        </w:rPr>
      </w:pPr>
      <w:r w:rsidRPr="00DB209E">
        <w:rPr>
          <w:rFonts w:ascii="Arial" w:eastAsia="Times New Roman" w:hAnsi="Arial" w:cs="Arial"/>
          <w:i/>
          <w:color w:val="1F497D" w:themeColor="text2"/>
          <w:lang w:eastAsia="pl-PL"/>
        </w:rPr>
        <w:t>S</w:t>
      </w:r>
      <w:r w:rsidR="004E024F" w:rsidRPr="00DB209E">
        <w:rPr>
          <w:rFonts w:ascii="Arial" w:eastAsia="Times New Roman" w:hAnsi="Arial" w:cs="Arial"/>
          <w:i/>
          <w:color w:val="1F497D" w:themeColor="text2"/>
          <w:lang w:eastAsia="pl-PL"/>
        </w:rPr>
        <w:t>trona tytułowa</w:t>
      </w:r>
      <w:r w:rsidR="004E024F" w:rsidRPr="00DB209E">
        <w:rPr>
          <w:rFonts w:ascii="Arial" w:eastAsia="Times New Roman" w:hAnsi="Arial" w:cs="Arial"/>
          <w:color w:val="1F497D" w:themeColor="text2"/>
          <w:lang w:eastAsia="pl-PL"/>
        </w:rPr>
        <w:t xml:space="preserve"> – wzór wg załącznika nr </w:t>
      </w:r>
      <w:r w:rsidR="00B3306F" w:rsidRPr="00DB209E">
        <w:rPr>
          <w:rFonts w:ascii="Arial" w:eastAsia="Times New Roman" w:hAnsi="Arial" w:cs="Arial"/>
          <w:color w:val="1F497D" w:themeColor="text2"/>
          <w:lang w:eastAsia="pl-PL"/>
        </w:rPr>
        <w:t>1</w:t>
      </w:r>
      <w:r w:rsidR="00607CC8">
        <w:rPr>
          <w:rFonts w:ascii="Arial" w:eastAsia="Times New Roman" w:hAnsi="Arial" w:cs="Arial"/>
          <w:color w:val="1F497D" w:themeColor="text2"/>
          <w:lang w:eastAsia="pl-PL"/>
        </w:rPr>
        <w:t>,</w:t>
      </w:r>
    </w:p>
    <w:p w14:paraId="7FE2933F" w14:textId="77777777" w:rsidR="004E024F" w:rsidRPr="004E024F" w:rsidRDefault="00F012EB" w:rsidP="004E024F">
      <w:pPr>
        <w:numPr>
          <w:ilvl w:val="0"/>
          <w:numId w:val="16"/>
        </w:numPr>
        <w:tabs>
          <w:tab w:val="num" w:pos="1843"/>
        </w:tabs>
        <w:spacing w:after="0" w:line="360" w:lineRule="auto"/>
        <w:ind w:left="1843" w:hanging="425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i/>
          <w:color w:val="1F497D" w:themeColor="text2"/>
          <w:lang w:eastAsia="pl-PL"/>
        </w:rPr>
        <w:t>D</w:t>
      </w:r>
      <w:r w:rsidR="004E024F" w:rsidRPr="00DB209E">
        <w:rPr>
          <w:rFonts w:ascii="Arial" w:eastAsia="Times New Roman" w:hAnsi="Arial" w:cs="Arial"/>
          <w:i/>
          <w:color w:val="1F497D" w:themeColor="text2"/>
          <w:lang w:eastAsia="pl-PL"/>
        </w:rPr>
        <w:t>ecyzję o pozwoleniu na budowę / zgłoszenie rozpoczęcia robót budowlanych</w:t>
      </w:r>
      <w:r w:rsidR="004E024F" w:rsidRPr="004E024F">
        <w:rPr>
          <w:rFonts w:ascii="Arial" w:eastAsia="Times New Roman" w:hAnsi="Arial" w:cs="Arial"/>
          <w:lang w:eastAsia="pl-PL"/>
        </w:rPr>
        <w:t>,</w:t>
      </w:r>
    </w:p>
    <w:p w14:paraId="3237E62D" w14:textId="77777777" w:rsidR="004E024F" w:rsidRPr="004E024F" w:rsidRDefault="00607CC8" w:rsidP="004E024F">
      <w:pPr>
        <w:numPr>
          <w:ilvl w:val="0"/>
          <w:numId w:val="16"/>
        </w:numPr>
        <w:tabs>
          <w:tab w:val="num" w:pos="1843"/>
        </w:tabs>
        <w:spacing w:after="0" w:line="360" w:lineRule="auto"/>
        <w:ind w:left="1843" w:hanging="425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="004E024F" w:rsidRPr="004E024F">
        <w:rPr>
          <w:rFonts w:ascii="Arial" w:eastAsia="Times New Roman" w:hAnsi="Arial" w:cs="Arial"/>
          <w:lang w:eastAsia="pl-PL"/>
        </w:rPr>
        <w:t>rotokoły:</w:t>
      </w:r>
    </w:p>
    <w:p w14:paraId="258623CA" w14:textId="77777777" w:rsidR="004E024F" w:rsidRPr="004E024F" w:rsidRDefault="00F012EB" w:rsidP="004E024F">
      <w:pPr>
        <w:numPr>
          <w:ilvl w:val="0"/>
          <w:numId w:val="15"/>
        </w:numPr>
        <w:tabs>
          <w:tab w:val="left" w:pos="2127"/>
        </w:tabs>
        <w:spacing w:after="0" w:line="360" w:lineRule="auto"/>
        <w:ind w:left="2127" w:hanging="180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i/>
          <w:color w:val="1F497D" w:themeColor="text2"/>
          <w:lang w:eastAsia="pl-PL"/>
        </w:rPr>
        <w:t>P</w:t>
      </w:r>
      <w:r w:rsidR="004E024F" w:rsidRPr="00DB209E">
        <w:rPr>
          <w:rFonts w:ascii="Arial" w:eastAsia="Times New Roman" w:hAnsi="Arial" w:cs="Arial"/>
          <w:i/>
          <w:color w:val="1F497D" w:themeColor="text2"/>
          <w:lang w:eastAsia="pl-PL"/>
        </w:rPr>
        <w:t>rotokół odbioru końcowego</w:t>
      </w:r>
      <w:r w:rsidR="00607CC8">
        <w:rPr>
          <w:rFonts w:ascii="Arial" w:eastAsia="Times New Roman" w:hAnsi="Arial" w:cs="Arial"/>
          <w:lang w:eastAsia="pl-PL"/>
        </w:rPr>
        <w:t>,</w:t>
      </w:r>
    </w:p>
    <w:p w14:paraId="2617D540" w14:textId="5BDE1D1B" w:rsidR="004E024F" w:rsidRPr="004E024F" w:rsidRDefault="00F012EB" w:rsidP="004E024F">
      <w:pPr>
        <w:numPr>
          <w:ilvl w:val="0"/>
          <w:numId w:val="15"/>
        </w:numPr>
        <w:tabs>
          <w:tab w:val="left" w:pos="2127"/>
        </w:tabs>
        <w:spacing w:after="0" w:line="360" w:lineRule="auto"/>
        <w:ind w:left="2127" w:hanging="180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i/>
          <w:color w:val="1F497D" w:themeColor="text2"/>
          <w:lang w:eastAsia="pl-PL"/>
        </w:rPr>
        <w:t>P</w:t>
      </w:r>
      <w:r w:rsidR="004E024F" w:rsidRPr="00DB209E">
        <w:rPr>
          <w:rFonts w:ascii="Arial" w:eastAsia="Times New Roman" w:hAnsi="Arial" w:cs="Arial"/>
          <w:i/>
          <w:color w:val="1F497D" w:themeColor="text2"/>
          <w:lang w:eastAsia="pl-PL"/>
        </w:rPr>
        <w:t>rotokół odbioru technicznego instalacji/elementów instalacji ochrony katodowej</w:t>
      </w:r>
      <w:r w:rsidR="00033637">
        <w:rPr>
          <w:rFonts w:ascii="Arial" w:eastAsia="Times New Roman" w:hAnsi="Arial" w:cs="Arial"/>
          <w:lang w:eastAsia="pl-PL"/>
        </w:rPr>
        <w:t xml:space="preserve"> -</w:t>
      </w:r>
      <w:r w:rsidR="00033637" w:rsidRPr="004E024F">
        <w:rPr>
          <w:rFonts w:ascii="Arial" w:eastAsia="Times New Roman" w:hAnsi="Arial" w:cs="Arial"/>
          <w:lang w:eastAsia="pl-PL"/>
        </w:rPr>
        <w:t>wg</w:t>
      </w:r>
      <w:r w:rsidR="00033637">
        <w:rPr>
          <w:rFonts w:ascii="Arial" w:eastAsia="Times New Roman" w:hAnsi="Arial" w:cs="Arial"/>
          <w:lang w:eastAsia="pl-PL"/>
        </w:rPr>
        <w:t xml:space="preserve"> załącznika nr 6 do </w:t>
      </w:r>
      <w:r w:rsidR="00033637" w:rsidRPr="004E024F">
        <w:rPr>
          <w:rFonts w:ascii="Arial" w:eastAsia="Times New Roman" w:hAnsi="Arial" w:cs="Arial"/>
          <w:lang w:eastAsia="pl-PL"/>
        </w:rPr>
        <w:t xml:space="preserve">instrukcji </w:t>
      </w:r>
      <w:r w:rsidR="00033637">
        <w:rPr>
          <w:rFonts w:ascii="Arial" w:eastAsia="Times New Roman" w:hAnsi="Arial" w:cs="Arial"/>
          <w:i/>
          <w:lang w:eastAsia="pl-PL"/>
        </w:rPr>
        <w:t>Zasady projektowania i budowy ochrony przeciwkorozyjnej stalowych sieci gazowych,</w:t>
      </w:r>
    </w:p>
    <w:p w14:paraId="7B5CBC0F" w14:textId="77777777" w:rsidR="004E024F" w:rsidRPr="004E024F" w:rsidRDefault="00F012EB" w:rsidP="004E024F">
      <w:pPr>
        <w:numPr>
          <w:ilvl w:val="0"/>
          <w:numId w:val="15"/>
        </w:numPr>
        <w:tabs>
          <w:tab w:val="left" w:pos="2127"/>
        </w:tabs>
        <w:spacing w:after="0" w:line="360" w:lineRule="auto"/>
        <w:ind w:left="2127" w:hanging="180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i/>
          <w:color w:val="1F497D" w:themeColor="text2"/>
          <w:lang w:eastAsia="pl-PL"/>
        </w:rPr>
        <w:t>P</w:t>
      </w:r>
      <w:r w:rsidR="004E024F" w:rsidRPr="00DB209E">
        <w:rPr>
          <w:rFonts w:ascii="Arial" w:eastAsia="Times New Roman" w:hAnsi="Arial" w:cs="Arial"/>
          <w:i/>
          <w:color w:val="1F497D" w:themeColor="text2"/>
          <w:lang w:eastAsia="pl-PL"/>
        </w:rPr>
        <w:t>rotokoły z pomiarów</w:t>
      </w:r>
      <w:r w:rsidR="004E024F" w:rsidRPr="004E024F">
        <w:rPr>
          <w:rFonts w:ascii="Arial" w:eastAsia="Times New Roman" w:hAnsi="Arial" w:cs="Arial"/>
          <w:lang w:eastAsia="pl-PL"/>
        </w:rPr>
        <w:t>, których zakres został określony w uzgodnionej dokumentacji projektowej, specyfikacji istotnych warunków zamówienia lub specyfikacji technicznej,</w:t>
      </w:r>
    </w:p>
    <w:p w14:paraId="2FA7740D" w14:textId="77777777" w:rsidR="004E024F" w:rsidRPr="004E024F" w:rsidRDefault="00607CC8" w:rsidP="004E024F">
      <w:pPr>
        <w:numPr>
          <w:ilvl w:val="0"/>
          <w:numId w:val="16"/>
        </w:numPr>
        <w:tabs>
          <w:tab w:val="num" w:pos="1843"/>
        </w:tabs>
        <w:spacing w:after="0" w:line="360" w:lineRule="auto"/>
        <w:ind w:left="1843" w:hanging="425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="004E024F" w:rsidRPr="004E024F">
        <w:rPr>
          <w:rFonts w:ascii="Arial" w:eastAsia="Times New Roman" w:hAnsi="Arial" w:cs="Arial"/>
          <w:lang w:eastAsia="pl-PL"/>
        </w:rPr>
        <w:t>ozostałe dokumenty:</w:t>
      </w:r>
    </w:p>
    <w:p w14:paraId="461BE014" w14:textId="77777777" w:rsidR="004E024F" w:rsidRPr="004E024F" w:rsidRDefault="004E024F" w:rsidP="004E024F">
      <w:pPr>
        <w:numPr>
          <w:ilvl w:val="0"/>
          <w:numId w:val="15"/>
        </w:numPr>
        <w:tabs>
          <w:tab w:val="left" w:pos="2127"/>
        </w:tabs>
        <w:spacing w:after="0" w:line="360" w:lineRule="auto"/>
        <w:ind w:left="2127" w:hanging="180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>określone w uzgodnionej dokumentacji projektowej, specyfikacji istotnych warunków zamówienia lub specyfikacji technicznej np. gwarancje na wbudowanie urządzenia, wymagane prawem dokumenty dopuszczające do stosowania użyte materiały i urządzenia itp.</w:t>
      </w:r>
    </w:p>
    <w:p w14:paraId="36703270" w14:textId="77777777" w:rsidR="004E024F" w:rsidRDefault="004E024F" w:rsidP="004E024F">
      <w:pPr>
        <w:numPr>
          <w:ilvl w:val="0"/>
          <w:numId w:val="15"/>
        </w:numPr>
        <w:tabs>
          <w:tab w:val="left" w:pos="2127"/>
        </w:tabs>
        <w:spacing w:after="0" w:line="360" w:lineRule="auto"/>
        <w:ind w:left="2127" w:hanging="180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lastRenderedPageBreak/>
        <w:t>powstałe w trakcie realizacji zadania, których nie można było przewidzieć na etapie uzgadniania dokumentacji projektowej, specyfikacji istotnych warunków zamówienia lub specyfikacji technicznej, tj. na przykład zgody, ustalenia z urzędami, z innymi gestorami infrastruktury podziemnej i naziemnej, notatki służbowe itp.</w:t>
      </w:r>
    </w:p>
    <w:p w14:paraId="094BBDFE" w14:textId="77777777" w:rsidR="008805FA" w:rsidRDefault="008805FA" w:rsidP="00DB209E">
      <w:pPr>
        <w:numPr>
          <w:ilvl w:val="1"/>
          <w:numId w:val="11"/>
        </w:numPr>
        <w:tabs>
          <w:tab w:val="num" w:pos="1800"/>
        </w:tabs>
        <w:spacing w:before="120" w:after="120" w:line="360" w:lineRule="auto"/>
        <w:ind w:left="1800" w:hanging="720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 xml:space="preserve">Dla </w:t>
      </w:r>
      <w:r>
        <w:rPr>
          <w:rFonts w:ascii="Arial" w:eastAsia="Times New Roman" w:hAnsi="Arial" w:cs="Arial"/>
          <w:lang w:eastAsia="pl-PL"/>
        </w:rPr>
        <w:t>przyłączy ustala się następujący układ kompletnej dokumentacji odbiorowej z zachowaniem kolejności:</w:t>
      </w:r>
    </w:p>
    <w:p w14:paraId="39C481CE" w14:textId="77777777" w:rsidR="008805FA" w:rsidRDefault="00976B88" w:rsidP="00DB209E">
      <w:pPr>
        <w:numPr>
          <w:ilvl w:val="0"/>
          <w:numId w:val="20"/>
        </w:numPr>
        <w:tabs>
          <w:tab w:val="clear" w:pos="2340"/>
          <w:tab w:val="num" w:pos="1843"/>
        </w:tabs>
        <w:spacing w:after="0" w:line="360" w:lineRule="auto"/>
        <w:ind w:left="1843" w:hanging="425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i/>
          <w:color w:val="1F497D" w:themeColor="text2"/>
          <w:lang w:eastAsia="pl-PL"/>
        </w:rPr>
        <w:t>S</w:t>
      </w:r>
      <w:r w:rsidR="008805FA" w:rsidRPr="00DB209E">
        <w:rPr>
          <w:rFonts w:ascii="Arial" w:eastAsia="Times New Roman" w:hAnsi="Arial" w:cs="Arial"/>
          <w:i/>
          <w:color w:val="1F497D" w:themeColor="text2"/>
          <w:lang w:eastAsia="pl-PL"/>
        </w:rPr>
        <w:t>trona tytułowa</w:t>
      </w:r>
      <w:r w:rsidR="008805FA" w:rsidRPr="00DB209E">
        <w:rPr>
          <w:rFonts w:ascii="Arial" w:eastAsia="Times New Roman" w:hAnsi="Arial" w:cs="Arial"/>
          <w:color w:val="1F497D" w:themeColor="text2"/>
          <w:lang w:eastAsia="pl-PL"/>
        </w:rPr>
        <w:t xml:space="preserve"> </w:t>
      </w:r>
      <w:r w:rsidR="00DA64F0">
        <w:rPr>
          <w:rFonts w:ascii="Arial" w:eastAsia="Times New Roman" w:hAnsi="Arial" w:cs="Arial"/>
          <w:lang w:eastAsia="pl-PL"/>
        </w:rPr>
        <w:t>–</w:t>
      </w:r>
      <w:r w:rsidR="008805FA">
        <w:rPr>
          <w:rFonts w:ascii="Arial" w:eastAsia="Times New Roman" w:hAnsi="Arial" w:cs="Arial"/>
          <w:lang w:eastAsia="pl-PL"/>
        </w:rPr>
        <w:t xml:space="preserve"> </w:t>
      </w:r>
      <w:r w:rsidR="00DA64F0">
        <w:rPr>
          <w:rFonts w:ascii="Arial" w:eastAsia="Times New Roman" w:hAnsi="Arial" w:cs="Arial"/>
          <w:lang w:eastAsia="pl-PL"/>
        </w:rPr>
        <w:t>wzór wg załącznika nr 1</w:t>
      </w:r>
      <w:r w:rsidR="00607CC8">
        <w:rPr>
          <w:rFonts w:ascii="Arial" w:eastAsia="Times New Roman" w:hAnsi="Arial" w:cs="Arial"/>
          <w:lang w:eastAsia="pl-PL"/>
        </w:rPr>
        <w:t>,</w:t>
      </w:r>
    </w:p>
    <w:p w14:paraId="42B48F15" w14:textId="77777777" w:rsidR="00DA64F0" w:rsidRDefault="00976B88" w:rsidP="00DB209E">
      <w:pPr>
        <w:numPr>
          <w:ilvl w:val="0"/>
          <w:numId w:val="20"/>
        </w:numPr>
        <w:tabs>
          <w:tab w:val="clear" w:pos="2340"/>
          <w:tab w:val="num" w:pos="1843"/>
        </w:tabs>
        <w:spacing w:after="0" w:line="360" w:lineRule="auto"/>
        <w:ind w:left="1843" w:hanging="425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i/>
          <w:color w:val="1F497D" w:themeColor="text2"/>
          <w:lang w:eastAsia="pl-PL"/>
        </w:rPr>
        <w:t>P</w:t>
      </w:r>
      <w:r w:rsidR="00DA64F0" w:rsidRPr="00DB209E">
        <w:rPr>
          <w:rFonts w:ascii="Arial" w:eastAsia="Times New Roman" w:hAnsi="Arial" w:cs="Arial"/>
          <w:i/>
          <w:color w:val="1F497D" w:themeColor="text2"/>
          <w:lang w:eastAsia="pl-PL"/>
        </w:rPr>
        <w:t>rotokół odbioru końcowego przyłącza</w:t>
      </w:r>
      <w:r>
        <w:rPr>
          <w:rFonts w:ascii="Arial" w:eastAsia="Times New Roman" w:hAnsi="Arial" w:cs="Arial"/>
          <w:i/>
          <w:color w:val="1F497D" w:themeColor="text2"/>
          <w:lang w:eastAsia="pl-PL"/>
        </w:rPr>
        <w:t xml:space="preserve"> </w:t>
      </w:r>
      <w:r w:rsidR="001B608E">
        <w:rPr>
          <w:rFonts w:ascii="Arial" w:eastAsia="Times New Roman" w:hAnsi="Arial" w:cs="Arial"/>
          <w:lang w:eastAsia="pl-PL"/>
        </w:rPr>
        <w:t>z dokumentami odbiorowymi  zgodnie z wykazem zawartym w protokole</w:t>
      </w:r>
      <w:r w:rsidR="004020E2">
        <w:rPr>
          <w:rFonts w:ascii="Arial" w:eastAsia="Times New Roman" w:hAnsi="Arial" w:cs="Arial"/>
          <w:lang w:eastAsia="pl-PL"/>
        </w:rPr>
        <w:t>.</w:t>
      </w:r>
    </w:p>
    <w:p w14:paraId="23E1EAE7" w14:textId="77777777" w:rsidR="004020E2" w:rsidRPr="00977422" w:rsidRDefault="004020E2" w:rsidP="004020E2">
      <w:pPr>
        <w:tabs>
          <w:tab w:val="left" w:pos="1797"/>
        </w:tabs>
        <w:spacing w:after="0" w:line="360" w:lineRule="auto"/>
        <w:ind w:left="1797"/>
        <w:jc w:val="both"/>
        <w:rPr>
          <w:rFonts w:ascii="Arial" w:eastAsia="Times New Roman" w:hAnsi="Arial" w:cs="Arial"/>
          <w:lang w:eastAsia="pl-PL"/>
        </w:rPr>
      </w:pPr>
      <w:r w:rsidRPr="00977422">
        <w:rPr>
          <w:rFonts w:ascii="Arial" w:eastAsia="Times New Roman" w:hAnsi="Arial" w:cs="Arial"/>
          <w:lang w:eastAsia="pl-PL"/>
        </w:rPr>
        <w:t>Dodatkowo do protokołu odbioru końcowego należy dołączyć:</w:t>
      </w:r>
    </w:p>
    <w:p w14:paraId="2CFD6454" w14:textId="77777777" w:rsidR="004020E2" w:rsidRPr="002D4947" w:rsidRDefault="004020E2" w:rsidP="004020E2">
      <w:pPr>
        <w:numPr>
          <w:ilvl w:val="0"/>
          <w:numId w:val="15"/>
        </w:numPr>
        <w:tabs>
          <w:tab w:val="left" w:pos="2127"/>
        </w:tabs>
        <w:spacing w:after="0" w:line="360" w:lineRule="auto"/>
        <w:ind w:left="2127" w:hanging="180"/>
        <w:jc w:val="both"/>
        <w:rPr>
          <w:rFonts w:ascii="Arial" w:eastAsia="Times New Roman" w:hAnsi="Arial" w:cs="Arial"/>
          <w:b/>
          <w:i/>
          <w:lang w:eastAsia="pl-PL"/>
        </w:rPr>
      </w:pPr>
      <w:r w:rsidRPr="00977422">
        <w:rPr>
          <w:rFonts w:ascii="Arial" w:eastAsia="Times New Roman" w:hAnsi="Arial" w:cs="Arial"/>
          <w:i/>
          <w:color w:val="1F497D" w:themeColor="text2"/>
          <w:lang w:eastAsia="pl-PL"/>
        </w:rPr>
        <w:t xml:space="preserve">Protokół </w:t>
      </w:r>
      <w:r>
        <w:rPr>
          <w:rFonts w:ascii="Arial" w:eastAsia="Times New Roman" w:hAnsi="Arial" w:cs="Arial"/>
          <w:i/>
          <w:color w:val="1F497D" w:themeColor="text2"/>
          <w:lang w:eastAsia="pl-PL"/>
        </w:rPr>
        <w:t>przekazania placu budowy</w:t>
      </w:r>
      <w:r w:rsidR="00607CC8">
        <w:rPr>
          <w:rFonts w:ascii="Arial" w:eastAsia="Times New Roman" w:hAnsi="Arial" w:cs="Arial"/>
          <w:lang w:eastAsia="pl-PL"/>
        </w:rPr>
        <w:t>,</w:t>
      </w:r>
    </w:p>
    <w:p w14:paraId="0FFEBE24" w14:textId="77777777" w:rsidR="00DA64F0" w:rsidRDefault="00976B88" w:rsidP="00DB209E">
      <w:pPr>
        <w:numPr>
          <w:ilvl w:val="0"/>
          <w:numId w:val="20"/>
        </w:numPr>
        <w:tabs>
          <w:tab w:val="clear" w:pos="2340"/>
          <w:tab w:val="num" w:pos="1843"/>
        </w:tabs>
        <w:spacing w:after="0" w:line="360" w:lineRule="auto"/>
        <w:ind w:left="1843" w:hanging="425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i/>
          <w:color w:val="1F497D" w:themeColor="text2"/>
          <w:lang w:eastAsia="pl-PL"/>
        </w:rPr>
        <w:t>P</w:t>
      </w:r>
      <w:r w:rsidR="00DA64F0" w:rsidRPr="00DB209E">
        <w:rPr>
          <w:rFonts w:ascii="Arial" w:eastAsia="Times New Roman" w:hAnsi="Arial" w:cs="Arial"/>
          <w:i/>
          <w:color w:val="1F497D" w:themeColor="text2"/>
          <w:lang w:eastAsia="pl-PL"/>
        </w:rPr>
        <w:t>rotokół odbioru technicznego</w:t>
      </w:r>
      <w:r w:rsidRPr="00DB209E">
        <w:rPr>
          <w:rFonts w:ascii="Arial" w:eastAsia="Times New Roman" w:hAnsi="Arial" w:cs="Arial"/>
          <w:i/>
          <w:color w:val="1F497D" w:themeColor="text2"/>
          <w:lang w:eastAsia="pl-PL"/>
        </w:rPr>
        <w:t xml:space="preserve"> przyłącza</w:t>
      </w:r>
      <w:r w:rsidR="00DA64F0" w:rsidRPr="00DB209E">
        <w:rPr>
          <w:rFonts w:ascii="Arial" w:eastAsia="Times New Roman" w:hAnsi="Arial" w:cs="Arial"/>
          <w:color w:val="1F497D" w:themeColor="text2"/>
          <w:lang w:eastAsia="pl-PL"/>
        </w:rPr>
        <w:t xml:space="preserve"> </w:t>
      </w:r>
      <w:r w:rsidR="00DA64F0">
        <w:rPr>
          <w:rFonts w:ascii="Arial" w:eastAsia="Times New Roman" w:hAnsi="Arial" w:cs="Arial"/>
          <w:lang w:eastAsia="pl-PL"/>
        </w:rPr>
        <w:t xml:space="preserve">z </w:t>
      </w:r>
      <w:r w:rsidR="00DA64F0" w:rsidRPr="004E024F">
        <w:rPr>
          <w:rFonts w:ascii="Arial" w:eastAsia="Times New Roman" w:hAnsi="Arial" w:cs="Arial"/>
          <w:lang w:eastAsia="pl-PL"/>
        </w:rPr>
        <w:t>dokument</w:t>
      </w:r>
      <w:r w:rsidR="00DA64F0">
        <w:rPr>
          <w:rFonts w:ascii="Arial" w:eastAsia="Times New Roman" w:hAnsi="Arial" w:cs="Arial"/>
          <w:lang w:eastAsia="pl-PL"/>
        </w:rPr>
        <w:t>ami</w:t>
      </w:r>
      <w:r w:rsidR="00DA64F0" w:rsidRPr="004E024F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odbiorowymi </w:t>
      </w:r>
      <w:r w:rsidR="00DA64F0" w:rsidRPr="004E024F">
        <w:rPr>
          <w:rFonts w:ascii="Arial" w:eastAsia="Times New Roman" w:hAnsi="Arial" w:cs="Arial"/>
          <w:lang w:eastAsia="pl-PL"/>
        </w:rPr>
        <w:t xml:space="preserve">zgodnie z </w:t>
      </w:r>
      <w:r>
        <w:rPr>
          <w:rFonts w:ascii="Arial" w:eastAsia="Times New Roman" w:hAnsi="Arial" w:cs="Arial"/>
          <w:lang w:eastAsia="pl-PL"/>
        </w:rPr>
        <w:t>wykazem zawartym w protokole</w:t>
      </w:r>
      <w:r w:rsidR="00607CC8">
        <w:rPr>
          <w:rFonts w:ascii="Arial" w:eastAsia="Times New Roman" w:hAnsi="Arial" w:cs="Arial"/>
          <w:lang w:eastAsia="pl-PL"/>
        </w:rPr>
        <w:t>,</w:t>
      </w:r>
    </w:p>
    <w:p w14:paraId="3AD11377" w14:textId="77777777" w:rsidR="009C6B85" w:rsidRDefault="00E70F52" w:rsidP="00DB209E">
      <w:pPr>
        <w:numPr>
          <w:ilvl w:val="1"/>
          <w:numId w:val="11"/>
        </w:numPr>
        <w:tabs>
          <w:tab w:val="num" w:pos="1800"/>
        </w:tabs>
        <w:spacing w:before="120" w:after="120" w:line="360" w:lineRule="auto"/>
        <w:ind w:left="1800" w:hanging="72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Dla </w:t>
      </w:r>
      <w:r w:rsidR="008768FB">
        <w:rPr>
          <w:rFonts w:ascii="Arial" w:eastAsia="Times New Roman" w:hAnsi="Arial" w:cs="Arial"/>
          <w:lang w:eastAsia="pl-PL"/>
        </w:rPr>
        <w:t>s</w:t>
      </w:r>
      <w:r>
        <w:rPr>
          <w:rFonts w:ascii="Arial" w:eastAsia="Times New Roman" w:hAnsi="Arial" w:cs="Arial"/>
          <w:lang w:eastAsia="pl-PL"/>
        </w:rPr>
        <w:t xml:space="preserve">tacji </w:t>
      </w:r>
      <w:r w:rsidR="008768FB">
        <w:rPr>
          <w:rFonts w:ascii="Arial" w:eastAsia="Times New Roman" w:hAnsi="Arial" w:cs="Arial"/>
          <w:lang w:eastAsia="pl-PL"/>
        </w:rPr>
        <w:t>g</w:t>
      </w:r>
      <w:r>
        <w:rPr>
          <w:rFonts w:ascii="Arial" w:eastAsia="Times New Roman" w:hAnsi="Arial" w:cs="Arial"/>
          <w:lang w:eastAsia="pl-PL"/>
        </w:rPr>
        <w:t>azow</w:t>
      </w:r>
      <w:r w:rsidR="003B0F89">
        <w:rPr>
          <w:rFonts w:ascii="Arial" w:eastAsia="Times New Roman" w:hAnsi="Arial" w:cs="Arial"/>
          <w:lang w:eastAsia="pl-PL"/>
        </w:rPr>
        <w:t>ej</w:t>
      </w:r>
      <w:r w:rsidR="008768FB">
        <w:rPr>
          <w:rFonts w:ascii="Arial" w:eastAsia="Times New Roman" w:hAnsi="Arial" w:cs="Arial"/>
          <w:lang w:eastAsia="pl-PL"/>
        </w:rPr>
        <w:t>, zespołu g</w:t>
      </w:r>
      <w:r w:rsidR="003B0F89">
        <w:rPr>
          <w:rFonts w:ascii="Arial" w:eastAsia="Times New Roman" w:hAnsi="Arial" w:cs="Arial"/>
          <w:lang w:eastAsia="pl-PL"/>
        </w:rPr>
        <w:t>azowego na przyłączu</w:t>
      </w:r>
      <w:r w:rsidR="008768FB">
        <w:rPr>
          <w:rFonts w:ascii="Arial" w:eastAsia="Times New Roman" w:hAnsi="Arial" w:cs="Arial"/>
          <w:lang w:eastAsia="pl-PL"/>
        </w:rPr>
        <w:t xml:space="preserve"> oraz punktów gazowych na przyłączach </w:t>
      </w:r>
      <w:r w:rsidRPr="004E024F">
        <w:rPr>
          <w:rFonts w:ascii="Arial" w:eastAsia="Times New Roman" w:hAnsi="Arial" w:cs="Arial"/>
          <w:lang w:eastAsia="pl-PL"/>
        </w:rPr>
        <w:t>ustala się następujący układ kompletnej dokumentacji odbiorowej z zachowaniem kolejności:</w:t>
      </w:r>
    </w:p>
    <w:p w14:paraId="01E49267" w14:textId="77777777" w:rsidR="008768FB" w:rsidRPr="00DB209E" w:rsidRDefault="00E70F52" w:rsidP="00DB209E">
      <w:pPr>
        <w:numPr>
          <w:ilvl w:val="0"/>
          <w:numId w:val="21"/>
        </w:numPr>
        <w:tabs>
          <w:tab w:val="clear" w:pos="2340"/>
        </w:tabs>
        <w:spacing w:after="0" w:line="360" w:lineRule="auto"/>
        <w:ind w:left="1843" w:hanging="425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i/>
          <w:color w:val="1F497D" w:themeColor="text2"/>
          <w:lang w:eastAsia="pl-PL"/>
        </w:rPr>
        <w:t>Protokół odbioru końcowego</w:t>
      </w:r>
      <w:r w:rsidR="008768FB">
        <w:rPr>
          <w:rFonts w:ascii="Arial" w:eastAsia="Times New Roman" w:hAnsi="Arial" w:cs="Arial"/>
          <w:i/>
          <w:color w:val="1F497D" w:themeColor="text2"/>
          <w:lang w:eastAsia="pl-PL"/>
        </w:rPr>
        <w:t>:</w:t>
      </w:r>
    </w:p>
    <w:p w14:paraId="38D1288C" w14:textId="77777777" w:rsidR="00E70F52" w:rsidRDefault="00E70F52">
      <w:pPr>
        <w:numPr>
          <w:ilvl w:val="0"/>
          <w:numId w:val="15"/>
        </w:numPr>
        <w:tabs>
          <w:tab w:val="left" w:pos="2127"/>
        </w:tabs>
        <w:spacing w:after="0" w:line="360" w:lineRule="auto"/>
        <w:ind w:left="2127" w:hanging="180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i/>
          <w:color w:val="1F497D" w:themeColor="text2"/>
          <w:lang w:eastAsia="pl-PL"/>
        </w:rPr>
        <w:t xml:space="preserve"> zespołu</w:t>
      </w:r>
      <w:r w:rsidR="003B0F89" w:rsidRPr="00DB209E">
        <w:rPr>
          <w:rFonts w:ascii="Arial" w:eastAsia="Times New Roman" w:hAnsi="Arial" w:cs="Arial"/>
          <w:i/>
          <w:color w:val="1F497D" w:themeColor="text2"/>
          <w:lang w:eastAsia="pl-PL"/>
        </w:rPr>
        <w:t xml:space="preserve"> gazowego na przyłączy </w:t>
      </w:r>
      <w:r w:rsidRPr="00DB209E">
        <w:rPr>
          <w:rFonts w:ascii="Arial" w:eastAsia="Times New Roman" w:hAnsi="Arial" w:cs="Arial"/>
          <w:i/>
          <w:color w:val="1F497D" w:themeColor="text2"/>
          <w:lang w:eastAsia="pl-PL"/>
        </w:rPr>
        <w:t>/</w:t>
      </w:r>
      <w:r w:rsidR="003B0F89" w:rsidRPr="00DB209E">
        <w:rPr>
          <w:rFonts w:ascii="Arial" w:eastAsia="Times New Roman" w:hAnsi="Arial" w:cs="Arial"/>
          <w:i/>
          <w:color w:val="1F497D" w:themeColor="text2"/>
          <w:lang w:eastAsia="pl-PL"/>
        </w:rPr>
        <w:t xml:space="preserve"> </w:t>
      </w:r>
      <w:r w:rsidRPr="00DB209E">
        <w:rPr>
          <w:rFonts w:ascii="Arial" w:eastAsia="Times New Roman" w:hAnsi="Arial" w:cs="Arial"/>
          <w:i/>
          <w:color w:val="1F497D" w:themeColor="text2"/>
          <w:lang w:eastAsia="pl-PL"/>
        </w:rPr>
        <w:t>stacji gazowej</w:t>
      </w:r>
      <w:r w:rsidR="003B0F89">
        <w:rPr>
          <w:rFonts w:ascii="Arial" w:eastAsia="Times New Roman" w:hAnsi="Arial" w:cs="Arial"/>
          <w:lang w:eastAsia="pl-PL"/>
        </w:rPr>
        <w:t xml:space="preserve"> z dokumentami odbiorowymi zgodnie z wykazem</w:t>
      </w:r>
      <w:r w:rsidR="008768FB">
        <w:rPr>
          <w:rFonts w:ascii="Arial" w:eastAsia="Times New Roman" w:hAnsi="Arial" w:cs="Arial"/>
          <w:lang w:eastAsia="pl-PL"/>
        </w:rPr>
        <w:t xml:space="preserve"> </w:t>
      </w:r>
      <w:r w:rsidR="003B0F89">
        <w:rPr>
          <w:rFonts w:ascii="Arial" w:eastAsia="Times New Roman" w:hAnsi="Arial" w:cs="Arial"/>
          <w:lang w:eastAsia="pl-PL"/>
        </w:rPr>
        <w:t>zawartym</w:t>
      </w:r>
      <w:r w:rsidR="008768FB">
        <w:rPr>
          <w:rFonts w:ascii="Arial" w:eastAsia="Times New Roman" w:hAnsi="Arial" w:cs="Arial"/>
          <w:lang w:eastAsia="pl-PL"/>
        </w:rPr>
        <w:t xml:space="preserve"> </w:t>
      </w:r>
      <w:r w:rsidR="003B0F89">
        <w:rPr>
          <w:rFonts w:ascii="Arial" w:eastAsia="Times New Roman" w:hAnsi="Arial" w:cs="Arial"/>
          <w:lang w:eastAsia="pl-PL"/>
        </w:rPr>
        <w:t>w protokole,</w:t>
      </w:r>
    </w:p>
    <w:p w14:paraId="4B0D665E" w14:textId="77777777" w:rsidR="008768FB" w:rsidRDefault="008768FB">
      <w:pPr>
        <w:numPr>
          <w:ilvl w:val="0"/>
          <w:numId w:val="15"/>
        </w:numPr>
        <w:tabs>
          <w:tab w:val="left" w:pos="2127"/>
        </w:tabs>
        <w:spacing w:after="0" w:line="360" w:lineRule="auto"/>
        <w:ind w:left="2127" w:hanging="18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i/>
          <w:color w:val="1F497D" w:themeColor="text2"/>
          <w:lang w:eastAsia="pl-PL"/>
        </w:rPr>
        <w:t xml:space="preserve">punktu gazowego na przyłączu </w:t>
      </w:r>
      <w:r>
        <w:rPr>
          <w:rFonts w:ascii="Arial" w:eastAsia="Times New Roman" w:hAnsi="Arial" w:cs="Arial"/>
          <w:lang w:eastAsia="pl-PL"/>
        </w:rPr>
        <w:t>z dokumentami odbiorowymi zgodnie z wykazem zawartym w protokole,</w:t>
      </w:r>
    </w:p>
    <w:p w14:paraId="5C1CF705" w14:textId="77777777" w:rsidR="008768FB" w:rsidRPr="00DB209E" w:rsidRDefault="003B0F89" w:rsidP="003B0F89">
      <w:pPr>
        <w:numPr>
          <w:ilvl w:val="0"/>
          <w:numId w:val="21"/>
        </w:numPr>
        <w:tabs>
          <w:tab w:val="clear" w:pos="2340"/>
        </w:tabs>
        <w:spacing w:after="0" w:line="360" w:lineRule="auto"/>
        <w:ind w:left="1843" w:hanging="425"/>
        <w:jc w:val="both"/>
        <w:rPr>
          <w:rFonts w:ascii="Arial" w:eastAsia="Times New Roman" w:hAnsi="Arial" w:cs="Arial"/>
          <w:lang w:eastAsia="pl-PL"/>
        </w:rPr>
      </w:pPr>
      <w:r w:rsidRPr="00813F69">
        <w:rPr>
          <w:rFonts w:ascii="Arial" w:eastAsia="Times New Roman" w:hAnsi="Arial" w:cs="Arial"/>
          <w:i/>
          <w:color w:val="1F497D" w:themeColor="text2"/>
          <w:lang w:eastAsia="pl-PL"/>
        </w:rPr>
        <w:t xml:space="preserve">Protokół odbioru </w:t>
      </w:r>
      <w:r>
        <w:rPr>
          <w:rFonts w:ascii="Arial" w:eastAsia="Times New Roman" w:hAnsi="Arial" w:cs="Arial"/>
          <w:i/>
          <w:color w:val="1F497D" w:themeColor="text2"/>
          <w:lang w:eastAsia="pl-PL"/>
        </w:rPr>
        <w:t>technicznego</w:t>
      </w:r>
      <w:r w:rsidR="008768FB">
        <w:rPr>
          <w:rFonts w:ascii="Arial" w:eastAsia="Times New Roman" w:hAnsi="Arial" w:cs="Arial"/>
          <w:i/>
          <w:color w:val="1F497D" w:themeColor="text2"/>
          <w:lang w:eastAsia="pl-PL"/>
        </w:rPr>
        <w:t>:</w:t>
      </w:r>
    </w:p>
    <w:p w14:paraId="5E3D509C" w14:textId="77777777" w:rsidR="003B0F89" w:rsidRDefault="003B0F89" w:rsidP="00DB209E">
      <w:pPr>
        <w:numPr>
          <w:ilvl w:val="0"/>
          <w:numId w:val="15"/>
        </w:numPr>
        <w:tabs>
          <w:tab w:val="left" w:pos="2127"/>
        </w:tabs>
        <w:spacing w:after="0" w:line="360" w:lineRule="auto"/>
        <w:ind w:left="2127" w:hanging="180"/>
        <w:jc w:val="both"/>
        <w:rPr>
          <w:rFonts w:ascii="Arial" w:eastAsia="Times New Roman" w:hAnsi="Arial" w:cs="Arial"/>
          <w:lang w:eastAsia="pl-PL"/>
        </w:rPr>
      </w:pPr>
      <w:r w:rsidRPr="00813F69">
        <w:rPr>
          <w:rFonts w:ascii="Arial" w:eastAsia="Times New Roman" w:hAnsi="Arial" w:cs="Arial"/>
          <w:i/>
          <w:color w:val="1F497D" w:themeColor="text2"/>
          <w:lang w:eastAsia="pl-PL"/>
        </w:rPr>
        <w:t xml:space="preserve"> zespołu gazowego na przyłączy / stacji gazowej</w:t>
      </w:r>
      <w:r>
        <w:rPr>
          <w:rFonts w:ascii="Arial" w:eastAsia="Times New Roman" w:hAnsi="Arial" w:cs="Arial"/>
          <w:lang w:eastAsia="pl-PL"/>
        </w:rPr>
        <w:t xml:space="preserve"> z dokumentami odbiorowymi zgodnie z wykazem zawartym</w:t>
      </w:r>
      <w:r w:rsidR="008768FB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w protokole,</w:t>
      </w:r>
    </w:p>
    <w:p w14:paraId="714A49AF" w14:textId="77777777" w:rsidR="008768FB" w:rsidRPr="008768FB" w:rsidRDefault="008768FB" w:rsidP="00DB209E">
      <w:pPr>
        <w:numPr>
          <w:ilvl w:val="0"/>
          <w:numId w:val="15"/>
        </w:numPr>
        <w:tabs>
          <w:tab w:val="left" w:pos="2127"/>
        </w:tabs>
        <w:spacing w:after="0" w:line="360" w:lineRule="auto"/>
        <w:ind w:left="2127" w:hanging="18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i/>
          <w:color w:val="1F497D" w:themeColor="text2"/>
          <w:lang w:eastAsia="pl-PL"/>
        </w:rPr>
        <w:t xml:space="preserve">punktu gazowego na przyłączu </w:t>
      </w:r>
      <w:r>
        <w:rPr>
          <w:rFonts w:ascii="Arial" w:eastAsia="Times New Roman" w:hAnsi="Arial" w:cs="Arial"/>
          <w:lang w:eastAsia="pl-PL"/>
        </w:rPr>
        <w:t>z dokumentami odbiorowymi zgodnie z wykazem zawartym w protokole,</w:t>
      </w:r>
    </w:p>
    <w:p w14:paraId="49F9B6AF" w14:textId="77777777" w:rsidR="004E024F" w:rsidRPr="004E024F" w:rsidRDefault="004E024F" w:rsidP="004E024F">
      <w:pPr>
        <w:numPr>
          <w:ilvl w:val="1"/>
          <w:numId w:val="11"/>
        </w:numPr>
        <w:tabs>
          <w:tab w:val="num" w:pos="1800"/>
        </w:tabs>
        <w:spacing w:before="120" w:after="120" w:line="360" w:lineRule="auto"/>
        <w:ind w:left="1800" w:hanging="720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>Należy sporządzić min. jeden egzemplarz dokumentacji odbiorowej. Na etapie uzgadniania dokumentacji projektowej lub w trakcie przekazania placu budowy możliwe jest określenie innej liczby dokumentacji odbiorowej.</w:t>
      </w:r>
    </w:p>
    <w:p w14:paraId="0BE23803" w14:textId="77777777" w:rsidR="004E024F" w:rsidRPr="004E024F" w:rsidRDefault="004E024F" w:rsidP="004E024F">
      <w:pPr>
        <w:numPr>
          <w:ilvl w:val="0"/>
          <w:numId w:val="11"/>
        </w:numPr>
        <w:tabs>
          <w:tab w:val="num" w:pos="-4140"/>
          <w:tab w:val="left" w:pos="1134"/>
        </w:tabs>
        <w:spacing w:before="120" w:after="120" w:line="360" w:lineRule="auto"/>
        <w:ind w:left="1440" w:hanging="873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>Wymagania dla dokumentacji odbiorowej sporządzonej w wersji elektronicznej:</w:t>
      </w:r>
    </w:p>
    <w:p w14:paraId="008B75CE" w14:textId="77777777" w:rsidR="004E024F" w:rsidRPr="004E024F" w:rsidRDefault="004E024F" w:rsidP="004E024F">
      <w:pPr>
        <w:numPr>
          <w:ilvl w:val="1"/>
          <w:numId w:val="11"/>
        </w:numPr>
        <w:tabs>
          <w:tab w:val="num" w:pos="1800"/>
        </w:tabs>
        <w:spacing w:before="120" w:after="120" w:line="360" w:lineRule="auto"/>
        <w:ind w:left="1800" w:hanging="720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>Wymagania ogólne</w:t>
      </w:r>
    </w:p>
    <w:p w14:paraId="0133017C" w14:textId="77777777" w:rsidR="004E024F" w:rsidRPr="004E024F" w:rsidRDefault="00607CC8" w:rsidP="004E024F">
      <w:pPr>
        <w:numPr>
          <w:ilvl w:val="0"/>
          <w:numId w:val="13"/>
        </w:numPr>
        <w:tabs>
          <w:tab w:val="left" w:pos="-504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d</w:t>
      </w:r>
      <w:r w:rsidR="004E024F" w:rsidRPr="004E024F">
        <w:rPr>
          <w:rFonts w:ascii="Arial" w:eastAsia="Times New Roman" w:hAnsi="Arial" w:cs="Arial"/>
          <w:lang w:eastAsia="pl-PL"/>
        </w:rPr>
        <w:t>okumentacja odbiorowa powinna być w całości przygotowana w wersji elektronicznej</w:t>
      </w:r>
      <w:r w:rsidR="009C6B85">
        <w:rPr>
          <w:rFonts w:ascii="Arial" w:eastAsia="Times New Roman" w:hAnsi="Arial" w:cs="Arial"/>
          <w:lang w:eastAsia="pl-PL"/>
        </w:rPr>
        <w:t xml:space="preserve"> przez W</w:t>
      </w:r>
      <w:r w:rsidR="009E5F5F">
        <w:rPr>
          <w:rFonts w:ascii="Arial" w:eastAsia="Times New Roman" w:hAnsi="Arial" w:cs="Arial"/>
          <w:lang w:eastAsia="pl-PL"/>
        </w:rPr>
        <w:t>ykonawcę</w:t>
      </w:r>
      <w:r>
        <w:rPr>
          <w:rFonts w:ascii="Arial" w:eastAsia="Times New Roman" w:hAnsi="Arial" w:cs="Arial"/>
          <w:lang w:eastAsia="pl-PL"/>
        </w:rPr>
        <w:t>,</w:t>
      </w:r>
    </w:p>
    <w:p w14:paraId="1CCC9484" w14:textId="77777777" w:rsidR="004E024F" w:rsidRPr="004E024F" w:rsidRDefault="00607CC8" w:rsidP="004E024F">
      <w:pPr>
        <w:numPr>
          <w:ilvl w:val="0"/>
          <w:numId w:val="13"/>
        </w:numPr>
        <w:tabs>
          <w:tab w:val="left" w:pos="-504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</w:t>
      </w:r>
      <w:r w:rsidR="004E024F" w:rsidRPr="004E024F">
        <w:rPr>
          <w:rFonts w:ascii="Arial" w:eastAsia="Times New Roman" w:hAnsi="Arial" w:cs="Arial"/>
          <w:lang w:eastAsia="pl-PL"/>
        </w:rPr>
        <w:t>szelkie dokumenty skanowane należy zapisywać w formacie *.pdf</w:t>
      </w:r>
      <w:r w:rsidR="00232129">
        <w:rPr>
          <w:rFonts w:ascii="Arial" w:eastAsia="Times New Roman" w:hAnsi="Arial" w:cs="Arial"/>
          <w:lang w:eastAsia="pl-PL"/>
        </w:rPr>
        <w:t>.</w:t>
      </w:r>
    </w:p>
    <w:p w14:paraId="6F6A6035" w14:textId="77777777" w:rsidR="004E024F" w:rsidRPr="004E024F" w:rsidRDefault="00607CC8" w:rsidP="004E024F">
      <w:pPr>
        <w:numPr>
          <w:ilvl w:val="0"/>
          <w:numId w:val="13"/>
        </w:numPr>
        <w:tabs>
          <w:tab w:val="left" w:pos="-504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s</w:t>
      </w:r>
      <w:r w:rsidR="004E024F" w:rsidRPr="004E024F">
        <w:rPr>
          <w:rFonts w:ascii="Arial" w:eastAsia="Times New Roman" w:hAnsi="Arial" w:cs="Arial"/>
          <w:lang w:eastAsia="pl-PL"/>
        </w:rPr>
        <w:t>kanowanie należy dokonać w rozdzielczości min. 150 dpi, max. 300 dpi - zaleca się skanowanie w trybie skali odcieni szarości</w:t>
      </w:r>
      <w:r>
        <w:rPr>
          <w:rFonts w:ascii="Arial" w:eastAsia="Times New Roman" w:hAnsi="Arial" w:cs="Arial"/>
          <w:lang w:eastAsia="pl-PL"/>
        </w:rPr>
        <w:t>,</w:t>
      </w:r>
    </w:p>
    <w:p w14:paraId="5EF9B10C" w14:textId="77777777" w:rsidR="004E024F" w:rsidRDefault="00607CC8" w:rsidP="004E024F">
      <w:pPr>
        <w:numPr>
          <w:ilvl w:val="0"/>
          <w:numId w:val="13"/>
        </w:numPr>
        <w:tabs>
          <w:tab w:val="left" w:pos="-504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g</w:t>
      </w:r>
      <w:r w:rsidR="004E024F" w:rsidRPr="004E024F">
        <w:rPr>
          <w:rFonts w:ascii="Arial" w:eastAsia="Times New Roman" w:hAnsi="Arial" w:cs="Arial"/>
          <w:lang w:eastAsia="pl-PL"/>
        </w:rPr>
        <w:t xml:space="preserve">eodezyjną inwentaryzację powykonawczą należy przygotować zgodnie z wymaganiami określonymi w </w:t>
      </w:r>
      <w:r w:rsidR="004E024F" w:rsidRPr="00DB209E">
        <w:rPr>
          <w:rFonts w:ascii="Arial" w:eastAsia="Times New Roman" w:hAnsi="Arial" w:cs="Arial"/>
          <w:i/>
          <w:lang w:eastAsia="pl-PL"/>
        </w:rPr>
        <w:t xml:space="preserve">Załączniku nr </w:t>
      </w:r>
      <w:r w:rsidR="00B3306F" w:rsidRPr="00DB209E">
        <w:rPr>
          <w:rFonts w:ascii="Arial" w:eastAsia="Times New Roman" w:hAnsi="Arial" w:cs="Arial"/>
          <w:i/>
          <w:lang w:eastAsia="pl-PL"/>
        </w:rPr>
        <w:t>2</w:t>
      </w:r>
      <w:r>
        <w:rPr>
          <w:rFonts w:ascii="Arial" w:eastAsia="Times New Roman" w:hAnsi="Arial" w:cs="Arial"/>
          <w:lang w:eastAsia="pl-PL"/>
        </w:rPr>
        <w:t>,</w:t>
      </w:r>
    </w:p>
    <w:p w14:paraId="2C0A0F39" w14:textId="77777777" w:rsidR="00A96470" w:rsidRPr="004E024F" w:rsidRDefault="00A96470" w:rsidP="004E024F">
      <w:pPr>
        <w:numPr>
          <w:ilvl w:val="0"/>
          <w:numId w:val="13"/>
        </w:numPr>
        <w:tabs>
          <w:tab w:val="left" w:pos="-504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załączone zdjęcia powinny być geotagowane (posiadać znaczniki z informacją o położeniu danego obiektu</w:t>
      </w:r>
      <w:r w:rsidR="00B723BF">
        <w:rPr>
          <w:rFonts w:ascii="Arial" w:eastAsia="Times New Roman" w:hAnsi="Arial" w:cs="Arial"/>
          <w:lang w:eastAsia="pl-PL"/>
        </w:rPr>
        <w:t xml:space="preserve"> – współrzędne geograficzne),</w:t>
      </w:r>
      <w:r>
        <w:rPr>
          <w:rFonts w:ascii="Arial" w:eastAsia="Times New Roman" w:hAnsi="Arial" w:cs="Arial"/>
          <w:lang w:eastAsia="pl-PL"/>
        </w:rPr>
        <w:t xml:space="preserve"> </w:t>
      </w:r>
    </w:p>
    <w:p w14:paraId="18F6CCD6" w14:textId="77777777" w:rsidR="004E024F" w:rsidRPr="004E024F" w:rsidRDefault="00607CC8" w:rsidP="004E024F">
      <w:pPr>
        <w:numPr>
          <w:ilvl w:val="0"/>
          <w:numId w:val="13"/>
        </w:numPr>
        <w:tabs>
          <w:tab w:val="left" w:pos="-504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d</w:t>
      </w:r>
      <w:r w:rsidR="004E024F" w:rsidRPr="004E024F">
        <w:rPr>
          <w:rFonts w:ascii="Arial" w:eastAsia="Times New Roman" w:hAnsi="Arial" w:cs="Arial"/>
          <w:lang w:eastAsia="pl-PL"/>
        </w:rPr>
        <w:t xml:space="preserve">okumentacja odbiorowa w wersji elektronicznej powinna być przygotowana w postaci osobnych plików podzielonych według typów (zgodnie z wykazem dokumentów odbiorowych załączonych do </w:t>
      </w:r>
      <w:r w:rsidR="00232129" w:rsidRPr="00DB209E">
        <w:rPr>
          <w:rFonts w:ascii="Arial" w:eastAsia="Times New Roman" w:hAnsi="Arial" w:cs="Arial"/>
          <w:i/>
          <w:lang w:eastAsia="pl-PL"/>
        </w:rPr>
        <w:t>P</w:t>
      </w:r>
      <w:r w:rsidR="004E024F" w:rsidRPr="00DB209E">
        <w:rPr>
          <w:rFonts w:ascii="Arial" w:eastAsia="Times New Roman" w:hAnsi="Arial" w:cs="Arial"/>
          <w:i/>
          <w:lang w:eastAsia="pl-PL"/>
        </w:rPr>
        <w:t xml:space="preserve">rotokołu odbioru </w:t>
      </w:r>
      <w:r w:rsidR="009552C1" w:rsidRPr="00DB209E">
        <w:rPr>
          <w:rFonts w:ascii="Arial" w:eastAsia="Times New Roman" w:hAnsi="Arial" w:cs="Arial"/>
          <w:i/>
          <w:lang w:eastAsia="pl-PL"/>
        </w:rPr>
        <w:t>technicznego</w:t>
      </w:r>
      <w:r w:rsidR="009552C1" w:rsidRPr="00232129">
        <w:rPr>
          <w:rFonts w:ascii="Arial" w:eastAsia="Times New Roman" w:hAnsi="Arial" w:cs="Arial"/>
          <w:lang w:eastAsia="pl-PL"/>
        </w:rPr>
        <w:t xml:space="preserve"> </w:t>
      </w:r>
      <w:r w:rsidR="009552C1">
        <w:rPr>
          <w:rFonts w:ascii="Arial" w:eastAsia="Times New Roman" w:hAnsi="Arial" w:cs="Arial"/>
          <w:lang w:eastAsia="pl-PL"/>
        </w:rPr>
        <w:t xml:space="preserve">uzupełnionych o dokumenty odbiorowe w </w:t>
      </w:r>
      <w:r w:rsidR="00232129" w:rsidRPr="00DB209E">
        <w:rPr>
          <w:rFonts w:ascii="Arial" w:eastAsia="Times New Roman" w:hAnsi="Arial" w:cs="Arial"/>
          <w:i/>
          <w:lang w:eastAsia="pl-PL"/>
        </w:rPr>
        <w:t>P</w:t>
      </w:r>
      <w:r w:rsidR="009552C1" w:rsidRPr="00DB209E">
        <w:rPr>
          <w:rFonts w:ascii="Arial" w:eastAsia="Times New Roman" w:hAnsi="Arial" w:cs="Arial"/>
          <w:i/>
          <w:lang w:eastAsia="pl-PL"/>
        </w:rPr>
        <w:t>rotokole</w:t>
      </w:r>
      <w:r w:rsidR="00232129" w:rsidRPr="00DB209E">
        <w:rPr>
          <w:rFonts w:ascii="Arial" w:eastAsia="Times New Roman" w:hAnsi="Arial" w:cs="Arial"/>
          <w:i/>
          <w:lang w:eastAsia="pl-PL"/>
        </w:rPr>
        <w:t xml:space="preserve"> odbioru</w:t>
      </w:r>
      <w:r w:rsidR="009552C1" w:rsidRPr="00DB209E">
        <w:rPr>
          <w:rFonts w:ascii="Arial" w:eastAsia="Times New Roman" w:hAnsi="Arial" w:cs="Arial"/>
          <w:i/>
          <w:lang w:eastAsia="pl-PL"/>
        </w:rPr>
        <w:t xml:space="preserve"> </w:t>
      </w:r>
      <w:r w:rsidR="004E024F" w:rsidRPr="00DB209E">
        <w:rPr>
          <w:rFonts w:ascii="Arial" w:eastAsia="Times New Roman" w:hAnsi="Arial" w:cs="Arial"/>
          <w:i/>
          <w:lang w:eastAsia="pl-PL"/>
        </w:rPr>
        <w:t>końco</w:t>
      </w:r>
      <w:r w:rsidR="00232129" w:rsidRPr="00DB209E">
        <w:rPr>
          <w:rFonts w:ascii="Arial" w:eastAsia="Times New Roman" w:hAnsi="Arial" w:cs="Arial"/>
          <w:i/>
          <w:lang w:eastAsia="pl-PL"/>
        </w:rPr>
        <w:t>wego</w:t>
      </w:r>
      <w:r w:rsidR="004E024F" w:rsidRPr="004E024F">
        <w:rPr>
          <w:rFonts w:ascii="Arial" w:eastAsia="Times New Roman" w:hAnsi="Arial" w:cs="Arial"/>
          <w:lang w:eastAsia="pl-PL"/>
        </w:rPr>
        <w:t xml:space="preserve">), nagranych na </w:t>
      </w:r>
      <w:r w:rsidR="0054017B">
        <w:rPr>
          <w:rFonts w:ascii="Arial" w:eastAsia="Times New Roman" w:hAnsi="Arial" w:cs="Arial"/>
          <w:lang w:eastAsia="pl-PL"/>
        </w:rPr>
        <w:t>płycie</w:t>
      </w:r>
      <w:r w:rsidR="004E024F" w:rsidRPr="004E024F">
        <w:rPr>
          <w:rFonts w:ascii="Arial" w:eastAsia="Times New Roman" w:hAnsi="Arial" w:cs="Arial"/>
          <w:lang w:eastAsia="pl-PL"/>
        </w:rPr>
        <w:t xml:space="preserve"> CD</w:t>
      </w:r>
      <w:r w:rsidR="0054017B">
        <w:rPr>
          <w:rFonts w:ascii="Arial" w:eastAsia="Times New Roman" w:hAnsi="Arial" w:cs="Arial"/>
          <w:lang w:eastAsia="pl-PL"/>
        </w:rPr>
        <w:t>/</w:t>
      </w:r>
      <w:r w:rsidR="004E024F" w:rsidRPr="004E024F">
        <w:rPr>
          <w:rFonts w:ascii="Arial" w:eastAsia="Times New Roman" w:hAnsi="Arial" w:cs="Arial"/>
          <w:lang w:eastAsia="pl-PL"/>
        </w:rPr>
        <w:t>DVD</w:t>
      </w:r>
      <w:r w:rsidR="0054017B">
        <w:rPr>
          <w:rFonts w:ascii="Arial" w:eastAsia="Times New Roman" w:hAnsi="Arial" w:cs="Arial"/>
          <w:lang w:eastAsia="pl-PL"/>
        </w:rPr>
        <w:t xml:space="preserve"> lub innym trwałym nośniku pamięci</w:t>
      </w:r>
      <w:r w:rsidR="004E024F" w:rsidRPr="004E024F">
        <w:rPr>
          <w:rFonts w:ascii="Arial" w:eastAsia="Times New Roman" w:hAnsi="Arial" w:cs="Arial"/>
          <w:lang w:eastAsia="pl-PL"/>
        </w:rPr>
        <w:t>. Na nośniku należy umieścić symbol dokumentacji zgodnie z pkt. 3.1.1 lub 3.1.2</w:t>
      </w:r>
      <w:r>
        <w:rPr>
          <w:rFonts w:ascii="Arial" w:eastAsia="Times New Roman" w:hAnsi="Arial" w:cs="Arial"/>
          <w:lang w:eastAsia="pl-PL"/>
        </w:rPr>
        <w:t>,</w:t>
      </w:r>
    </w:p>
    <w:p w14:paraId="4F1CDA06" w14:textId="77777777" w:rsidR="009E5F5F" w:rsidRDefault="00E3087D" w:rsidP="009E5F5F">
      <w:pPr>
        <w:numPr>
          <w:ilvl w:val="0"/>
          <w:numId w:val="13"/>
        </w:numPr>
        <w:tabs>
          <w:tab w:val="left" w:pos="-504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dla gazociągów i przyłączy </w:t>
      </w:r>
      <w:r w:rsidR="009E5F5F" w:rsidRPr="009E5F5F">
        <w:rPr>
          <w:rFonts w:ascii="Arial" w:eastAsia="Times New Roman" w:hAnsi="Arial" w:cs="Arial"/>
          <w:lang w:eastAsia="pl-PL"/>
        </w:rPr>
        <w:t xml:space="preserve">nazwy plików nagranych w wersji elektronicznej należy nadawać zgodnie z </w:t>
      </w:r>
      <w:r w:rsidR="00310613">
        <w:rPr>
          <w:rFonts w:ascii="Arial" w:eastAsia="Times New Roman" w:hAnsi="Arial" w:cs="Arial"/>
          <w:lang w:eastAsia="pl-PL"/>
        </w:rPr>
        <w:t>wytycznymi poniżej:</w:t>
      </w:r>
    </w:p>
    <w:p w14:paraId="20E4FF6F" w14:textId="77777777" w:rsidR="000C09E9" w:rsidRPr="00DB209E" w:rsidRDefault="000C09E9" w:rsidP="00DB209E">
      <w:pPr>
        <w:tabs>
          <w:tab w:val="left" w:pos="-5040"/>
        </w:tabs>
        <w:spacing w:after="0" w:line="360" w:lineRule="auto"/>
        <w:ind w:left="1800"/>
        <w:jc w:val="both"/>
        <w:rPr>
          <w:rFonts w:ascii="Arial" w:eastAsia="Times New Roman" w:hAnsi="Arial" w:cs="Arial"/>
          <w:lang w:eastAsia="pl-PL"/>
        </w:rPr>
      </w:pPr>
    </w:p>
    <w:tbl>
      <w:tblPr>
        <w:tblW w:w="9923" w:type="dxa"/>
        <w:tblInd w:w="-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670"/>
      </w:tblGrid>
      <w:tr w:rsidR="00630CB8" w:rsidRPr="00630CB8" w14:paraId="763B4E3A" w14:textId="77777777" w:rsidTr="00DB209E">
        <w:trPr>
          <w:trHeight w:val="289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80458" w14:textId="77777777" w:rsidR="00630CB8" w:rsidRPr="00DB209E" w:rsidRDefault="00630CB8" w:rsidP="00630CB8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70C0"/>
                <w:sz w:val="24"/>
                <w:szCs w:val="24"/>
                <w:lang w:eastAsia="pl-PL"/>
              </w:rPr>
            </w:pPr>
            <w:r w:rsidRPr="00DB209E">
              <w:rPr>
                <w:rFonts w:eastAsia="Times New Roman"/>
                <w:b/>
                <w:bCs/>
                <w:i/>
                <w:color w:val="0070C0"/>
                <w:sz w:val="24"/>
                <w:szCs w:val="24"/>
                <w:lang w:eastAsia="pl-PL"/>
              </w:rPr>
              <w:t>GAZOCIĄG</w:t>
            </w:r>
          </w:p>
        </w:tc>
      </w:tr>
      <w:tr w:rsidR="00310613" w:rsidRPr="00630CB8" w14:paraId="56F557C2" w14:textId="77777777" w:rsidTr="00DB209E"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34F1FE" w14:textId="77777777" w:rsidR="00630CB8" w:rsidRPr="00DB209E" w:rsidRDefault="00630CB8" w:rsidP="00630CB8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b/>
                <w:bCs/>
                <w:i/>
                <w:color w:val="000000"/>
                <w:sz w:val="18"/>
                <w:szCs w:val="18"/>
                <w:lang w:eastAsia="pl-PL"/>
              </w:rPr>
              <w:t>Rodzaj dokumentu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47EE7" w14:textId="77777777" w:rsidR="00630CB8" w:rsidRPr="00DB209E" w:rsidRDefault="00630CB8" w:rsidP="00630C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  <w:t>Nazwy Plików</w:t>
            </w:r>
          </w:p>
        </w:tc>
      </w:tr>
      <w:tr w:rsidR="00310613" w:rsidRPr="00630CB8" w14:paraId="022F8C00" w14:textId="77777777" w:rsidTr="00310613">
        <w:trPr>
          <w:trHeight w:val="30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1D34806D" w14:textId="77777777" w:rsidR="00630CB8" w:rsidRPr="00DB209E" w:rsidRDefault="00630CB8" w:rsidP="00630CB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  <w:t>Dokumentacja projektowa</w:t>
            </w:r>
          </w:p>
        </w:tc>
      </w:tr>
      <w:tr w:rsidR="00310613" w:rsidRPr="00630CB8" w14:paraId="637B0FF5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8A87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Projekt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5588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YYXXXXXXXX_AA_Projekt_NN</w:t>
            </w:r>
          </w:p>
        </w:tc>
      </w:tr>
      <w:tr w:rsidR="00310613" w:rsidRPr="00630CB8" w14:paraId="14AF9F95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03C6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Projekt budowlany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6744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YYXXXXXXXX_PB_NN</w:t>
            </w:r>
          </w:p>
        </w:tc>
      </w:tr>
      <w:tr w:rsidR="00310613" w:rsidRPr="00630CB8" w14:paraId="1DF34765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D5B2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Projekt wykonawczy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7DAD7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YYXXXXXXXX_PW_NN</w:t>
            </w:r>
          </w:p>
        </w:tc>
      </w:tr>
      <w:tr w:rsidR="00310613" w:rsidRPr="00630CB8" w14:paraId="692F08A7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A6A4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Projekt organizacji ruchu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396DA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YYXXXXXXXX_POR_NN</w:t>
            </w:r>
          </w:p>
        </w:tc>
      </w:tr>
      <w:tr w:rsidR="00310613" w:rsidRPr="00630CB8" w14:paraId="023DD1FD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D83E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Zmiany powykonawcze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99BD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YYXXXXXXXX_Zmiany powykonawcze_NN</w:t>
            </w:r>
          </w:p>
        </w:tc>
      </w:tr>
      <w:tr w:rsidR="00310613" w:rsidRPr="00630CB8" w14:paraId="72A306B5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80B9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Decyzja o pozwoleniu na budowę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FA52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YYXXXXXXXX_Pozwolenie na budowę_NN</w:t>
            </w:r>
          </w:p>
        </w:tc>
      </w:tr>
      <w:tr w:rsidR="00310613" w:rsidRPr="00630CB8" w14:paraId="52F1FDCA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55AC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Zgłoszenie zamiaru rozpoczęcia robót budowlanych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9481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YYXXXXXXXX_Zgłoszenie robót_NN</w:t>
            </w:r>
          </w:p>
        </w:tc>
      </w:tr>
      <w:tr w:rsidR="00310613" w:rsidRPr="00630CB8" w14:paraId="6EFC3804" w14:textId="77777777" w:rsidTr="00310613">
        <w:trPr>
          <w:trHeight w:val="30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8A221ED" w14:textId="77777777" w:rsidR="00630CB8" w:rsidRPr="00DB209E" w:rsidRDefault="00630CB8" w:rsidP="00630CB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  <w:t>Dokumenty odbiorowe</w:t>
            </w:r>
          </w:p>
        </w:tc>
      </w:tr>
      <w:tr w:rsidR="00310613" w:rsidRPr="00630CB8" w14:paraId="5B0C83CC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F720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Strona tytułowa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6244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YYXXXXXXXX_AA_Inne_NN</w:t>
            </w:r>
          </w:p>
        </w:tc>
      </w:tr>
      <w:tr w:rsidR="00310613" w:rsidRPr="00630CB8" w14:paraId="7F4521B4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12B0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Protokół przekazania placu budowy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9ACA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YYXXXXXXXX_AA_Protokół przekazania placu budowy_NN</w:t>
            </w:r>
          </w:p>
        </w:tc>
      </w:tr>
      <w:tr w:rsidR="00310613" w:rsidRPr="00630CB8" w14:paraId="7B90C60F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ECEE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Dziennik budowy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27B8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YYXXXXXXXX_AA_Dziennik budowy_NN</w:t>
            </w:r>
          </w:p>
        </w:tc>
      </w:tr>
      <w:tr w:rsidR="00310613" w:rsidRPr="00630CB8" w14:paraId="45D38B42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3657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Oświadczenia kierownika budowy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A269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YYXXXXXXXX_AA_Oświadczenie kierownika budowy_NN</w:t>
            </w:r>
          </w:p>
        </w:tc>
      </w:tr>
      <w:tr w:rsidR="00310613" w:rsidRPr="00630CB8" w14:paraId="30015555" w14:textId="77777777" w:rsidTr="00DB209E">
        <w:trPr>
          <w:trHeight w:val="26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3924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Wykaz deklaracji zgodności, atestów i innych dokumentów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15F0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YYXXXXXXXX_AA_Wykaz deklaracji zgodności_NN</w:t>
            </w:r>
          </w:p>
        </w:tc>
      </w:tr>
      <w:tr w:rsidR="00310613" w:rsidRPr="00630CB8" w14:paraId="47E2F014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59BF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Karta technologiczna zgrzewania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D33F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YYXXXXXXXX_AA_Dokumentacja zgrzewania_NN</w:t>
            </w:r>
          </w:p>
        </w:tc>
      </w:tr>
      <w:tr w:rsidR="00310613" w:rsidRPr="00630CB8" w14:paraId="36345FC6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0116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Protokół zgrzewania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9051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YYXXXXXXXX_AA_Dokumentacja zgrzewania_NN</w:t>
            </w:r>
          </w:p>
        </w:tc>
      </w:tr>
      <w:tr w:rsidR="00310613" w:rsidRPr="00630CB8" w14:paraId="4F3D4003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FB6F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Karta kontrolna zgrzewu doczołowego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9642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YYXXXXXXXX_AA_Dokumentacja zgrzewania_NN</w:t>
            </w:r>
          </w:p>
        </w:tc>
      </w:tr>
      <w:tr w:rsidR="00310613" w:rsidRPr="00630CB8" w14:paraId="0B0F3A1E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8B5A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Karta kontrolna zgrzewu elektrooporowego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FADA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YYXXXXXXXX_AA_Dokumentacja zgrzewania_NN</w:t>
            </w:r>
          </w:p>
        </w:tc>
      </w:tr>
      <w:tr w:rsidR="00310613" w:rsidRPr="00630CB8" w14:paraId="38D30882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37DC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lastRenderedPageBreak/>
              <w:t>Lista zgrzewów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DE25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YYXXXXXXXX_AA_Dokumentacja zgrzewania_NN</w:t>
            </w:r>
          </w:p>
        </w:tc>
      </w:tr>
      <w:tr w:rsidR="00310613" w:rsidRPr="00630CB8" w14:paraId="056D1C82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3F9E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Dokumentacja spawania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4274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YYXXXXXXXX_AA_Dokumentacja spawania_NN</w:t>
            </w:r>
          </w:p>
        </w:tc>
      </w:tr>
      <w:tr w:rsidR="00310613" w:rsidRPr="00630CB8" w14:paraId="2401DC90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5BD4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Protokół z oczyszczenia wnętrza gazociągu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E9B1F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YYXXXXXXXX_AA_Protokół z oczyszczenia wnętrza gazociągu_NN</w:t>
            </w:r>
          </w:p>
        </w:tc>
      </w:tr>
      <w:tr w:rsidR="00310613" w:rsidRPr="00630CB8" w14:paraId="07310965" w14:textId="77777777" w:rsidTr="00DB209E">
        <w:trPr>
          <w:trHeight w:val="300"/>
        </w:trPr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75427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Protokół z przeprowadzonej próby szczelności / wytrzymałości gazociągu z graficznym zapisem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4662F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YYXXXXXXXX_AA_Protokół próby szczelności_NN</w:t>
            </w:r>
          </w:p>
        </w:tc>
      </w:tr>
      <w:tr w:rsidR="00310613" w:rsidRPr="00630CB8" w14:paraId="4434C713" w14:textId="77777777" w:rsidTr="00DB209E">
        <w:trPr>
          <w:trHeight w:val="300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25E1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1FCD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YYXXXXXXXX_AA_Protokół próby wytrzymałości_NN</w:t>
            </w:r>
          </w:p>
        </w:tc>
      </w:tr>
      <w:tr w:rsidR="00310613" w:rsidRPr="00630CB8" w14:paraId="10285FA4" w14:textId="77777777" w:rsidTr="00DB209E">
        <w:trPr>
          <w:trHeight w:val="300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084F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8176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YYXXXXXXXX_AA_Protokół próby wytrzymałości i szczelności_NN</w:t>
            </w:r>
          </w:p>
        </w:tc>
      </w:tr>
      <w:tr w:rsidR="00310613" w:rsidRPr="00630CB8" w14:paraId="7B763FB5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9CCE6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Protokół odbioru końcowego gazociągu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87D8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YYXXXXXXXX_AA_Protokół odbioru końcowego_NN</w:t>
            </w:r>
          </w:p>
        </w:tc>
      </w:tr>
      <w:tr w:rsidR="00310613" w:rsidRPr="00630CB8" w14:paraId="33E5FA28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0595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Protokół odbioru technicznego gazociągu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DE4D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YYXXXXXXXX_AA_Protokół odbioru technicznego_NN</w:t>
            </w:r>
          </w:p>
        </w:tc>
      </w:tr>
      <w:tr w:rsidR="00310613" w:rsidRPr="00630CB8" w14:paraId="74E96EB7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9445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Wykaz przyłączy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D656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YYXXXXXXXX_AA_Protokół odbioru technicznego_NN</w:t>
            </w:r>
          </w:p>
        </w:tc>
      </w:tr>
      <w:tr w:rsidR="00310613" w:rsidRPr="00630CB8" w14:paraId="5507396C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5BA4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Wykaz działek na których zlokalizowano gazociąg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717B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YYXXXXXXXX_AA_Protokół odbioru technicznego_NN</w:t>
            </w:r>
          </w:p>
        </w:tc>
      </w:tr>
      <w:tr w:rsidR="00310613" w:rsidRPr="00630CB8" w14:paraId="2ACB1B2E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D7DA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Protokół odbioru punktu/zespołu gazowego na przyłączu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8416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YYXXXXXXXX_AA_Protokół odbioru technicznego_NN</w:t>
            </w:r>
          </w:p>
        </w:tc>
      </w:tr>
      <w:tr w:rsidR="00310613" w:rsidRPr="00630CB8" w14:paraId="113C8826" w14:textId="77777777" w:rsidTr="00310613">
        <w:trPr>
          <w:trHeight w:val="30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CDE8FB9" w14:textId="77777777" w:rsidR="00630CB8" w:rsidRPr="00DB209E" w:rsidRDefault="00630CB8" w:rsidP="00630CB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  <w:t>Ochrona przeciwkorozyjna</w:t>
            </w:r>
          </w:p>
        </w:tc>
      </w:tr>
      <w:tr w:rsidR="00310613" w:rsidRPr="00630CB8" w14:paraId="5D51FF83" w14:textId="77777777" w:rsidTr="00DB209E">
        <w:trPr>
          <w:trHeight w:val="300"/>
        </w:trPr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C869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Protokoły odbioru w zakresie ochrony przeciwkorozyjnej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3D3C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YYXXXXXXXX_AA_Protokół odbioru powłoki izolacyjnej_NN</w:t>
            </w:r>
          </w:p>
        </w:tc>
      </w:tr>
      <w:tr w:rsidR="00310613" w:rsidRPr="00630CB8" w14:paraId="3226E3BE" w14:textId="77777777" w:rsidTr="00DB209E">
        <w:trPr>
          <w:trHeight w:val="300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20D4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2F7E" w14:textId="59A64CD3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YYXXXXXXXX_AA_Protokół odbioru instalacji</w:t>
            </w:r>
            <w:r w:rsidR="009A097F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/elementów</w:t>
            </w: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 xml:space="preserve"> ochrony katodowej_NN</w:t>
            </w:r>
          </w:p>
        </w:tc>
      </w:tr>
      <w:tr w:rsidR="00310613" w:rsidRPr="00630CB8" w14:paraId="21EC5102" w14:textId="77777777" w:rsidTr="00DB209E">
        <w:trPr>
          <w:trHeight w:val="300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65EE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3C0B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YYXXXXXXXX_AA_Protokół odbioru powłoki izolacyjnej na gazociągu PE_NN</w:t>
            </w:r>
          </w:p>
        </w:tc>
      </w:tr>
      <w:tr w:rsidR="00310613" w:rsidRPr="00630CB8" w14:paraId="67FDA05A" w14:textId="77777777" w:rsidTr="00310613">
        <w:trPr>
          <w:trHeight w:val="30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1EC797F" w14:textId="77777777" w:rsidR="00630CB8" w:rsidRPr="00DB209E" w:rsidRDefault="00630CB8" w:rsidP="00630CB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  <w:t>Uporządkowanie terenu i oznakowanie armatury</w:t>
            </w:r>
          </w:p>
        </w:tc>
      </w:tr>
      <w:tr w:rsidR="00310613" w:rsidRPr="00630CB8" w14:paraId="3545D2F7" w14:textId="77777777" w:rsidTr="00DB209E">
        <w:trPr>
          <w:trHeight w:val="48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84C7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Protokół odbioru uporządkowania terenu i oznakowania armatury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75E0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YYXXXXXXXX_AA_Protokół uporządkowania terenu_NN</w:t>
            </w:r>
          </w:p>
        </w:tc>
      </w:tr>
      <w:tr w:rsidR="00310613" w:rsidRPr="00630CB8" w14:paraId="6EF53C57" w14:textId="77777777" w:rsidTr="00DB209E">
        <w:trPr>
          <w:trHeight w:val="42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173C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Oświadczenia właścicieli terenów o prawidłowym uporządkowaniu działki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39E7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YYXXXXXXXX_AA_Protokół uporządkowania terenu_NN</w:t>
            </w:r>
          </w:p>
        </w:tc>
      </w:tr>
      <w:tr w:rsidR="00310613" w:rsidRPr="00630CB8" w14:paraId="241F1F54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C553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Zdjęcia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6D466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YYXXXXXXXX_Zdjęcie_zz_Pz</w:t>
            </w:r>
          </w:p>
        </w:tc>
      </w:tr>
      <w:tr w:rsidR="00310613" w:rsidRPr="00630CB8" w14:paraId="5ECF4198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9DED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szkic lokalizacyjny zamontowanej armatury (karty zasuw)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60B8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YYXXXXXXXX_AA_Karta zasuw_NN</w:t>
            </w:r>
          </w:p>
        </w:tc>
      </w:tr>
      <w:tr w:rsidR="00310613" w:rsidRPr="00630CB8" w14:paraId="24411503" w14:textId="77777777" w:rsidTr="00DB209E">
        <w:trPr>
          <w:trHeight w:val="42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3A63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Decyzja w sprawie opłat za zajęcie pasa drogowego w celu prowadzenia robót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BD76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YYXXXXXXXX_AA_Decyzja zajęcie pasa drogowego_NN</w:t>
            </w:r>
          </w:p>
        </w:tc>
      </w:tr>
      <w:tr w:rsidR="00310613" w:rsidRPr="00630CB8" w14:paraId="7F4B9E9F" w14:textId="77777777" w:rsidTr="00DB209E">
        <w:trPr>
          <w:trHeight w:val="38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CFF4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Decyzja w sprawie opłat za umieszczenie w pasie drogowym urządzeń infrastruktury technicznej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C8DE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YYXXXXXXXX_AA_Decyzja za umieszczenie w pasie drogowym_NN</w:t>
            </w:r>
          </w:p>
        </w:tc>
      </w:tr>
      <w:tr w:rsidR="00310613" w:rsidRPr="00630CB8" w14:paraId="202FD7EA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3FE3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Protokół / oświadczenie odbioru pasa drogowego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A057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YYXXXXXXXX_AA_Protokół odbioru pasa drogowego_NN</w:t>
            </w:r>
          </w:p>
        </w:tc>
      </w:tr>
      <w:tr w:rsidR="00310613" w:rsidRPr="00630CB8" w14:paraId="145218E9" w14:textId="77777777" w:rsidTr="00310613">
        <w:trPr>
          <w:trHeight w:val="30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67AE939" w14:textId="77777777" w:rsidR="00630CB8" w:rsidRPr="00DB209E" w:rsidRDefault="00630CB8" w:rsidP="00630CB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  <w:t>Inwentaryzacja geodezyjna</w:t>
            </w:r>
          </w:p>
        </w:tc>
      </w:tr>
      <w:tr w:rsidR="00310613" w:rsidRPr="00630CB8" w14:paraId="65BD04E6" w14:textId="77777777" w:rsidTr="00DB209E">
        <w:trPr>
          <w:trHeight w:val="45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5705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 xml:space="preserve">Oświadczenie geodety potwierdzające wykonanie obiektu zgodnie z projektem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13363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YYXXXXXXXX_AA_Inwentaryzacja geodezyjna_NN</w:t>
            </w:r>
          </w:p>
        </w:tc>
      </w:tr>
      <w:tr w:rsidR="00310613" w:rsidRPr="00630CB8" w14:paraId="64F19694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E4A4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Inwentaryzacja geodezyjna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D2F6F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YYXXXXXXXX_AA_Inwentaryzacja geodezyjna_NN</w:t>
            </w:r>
          </w:p>
        </w:tc>
      </w:tr>
      <w:tr w:rsidR="00310613" w:rsidRPr="00630CB8" w14:paraId="216BAF47" w14:textId="77777777" w:rsidTr="00DB209E">
        <w:trPr>
          <w:trHeight w:val="38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A347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Deklaracja złożenia pomiaru inwentaryzacyjnego do Ośrodka Dokumentacji Geodezyjnej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A9C5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YYXXXXXXXX_AA_Inwentaryzacja geodezyjna_NN</w:t>
            </w:r>
          </w:p>
        </w:tc>
      </w:tr>
      <w:tr w:rsidR="00310613" w:rsidRPr="00630CB8" w14:paraId="4E60F873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FFFEC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Szkic powykonawczy (polowy)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E55D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YYXXXXXXXX_AA_Szkic polowy_NN</w:t>
            </w:r>
          </w:p>
        </w:tc>
      </w:tr>
      <w:tr w:rsidR="00310613" w:rsidRPr="00630CB8" w14:paraId="541A0AD8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418B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Współrzędne punktów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75AC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YYXXXXXXXX_AA_Współrzędne punktów_NN</w:t>
            </w:r>
          </w:p>
        </w:tc>
      </w:tr>
      <w:tr w:rsidR="00310613" w:rsidRPr="00630CB8" w14:paraId="6A5BE6D7" w14:textId="77777777" w:rsidTr="00310613">
        <w:trPr>
          <w:trHeight w:val="30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61EE5A0" w14:textId="77777777" w:rsidR="00630CB8" w:rsidRPr="00DB209E" w:rsidRDefault="00630CB8" w:rsidP="00630CB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  <w:t>Dokumentacja poodbiorowa</w:t>
            </w:r>
          </w:p>
        </w:tc>
      </w:tr>
      <w:tr w:rsidR="00310613" w:rsidRPr="00630CB8" w14:paraId="4B995AE9" w14:textId="77777777" w:rsidTr="00DB209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BD64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Protokół z napełnienia paliwem gazowym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85C3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YYXXXXXXXX_AA_Protokół z rozruchu_NN</w:t>
            </w:r>
          </w:p>
        </w:tc>
      </w:tr>
      <w:tr w:rsidR="00310613" w:rsidRPr="00630CB8" w14:paraId="74957646" w14:textId="77777777" w:rsidTr="00DB209E">
        <w:trPr>
          <w:trHeight w:val="39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8B03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Zgłoszenie zakończenia robót budowlanych do Nadzoru Budowlanego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E148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YYXXXXXXXX_AA_Zgłoszenie do nadzoru budowlanego_NN</w:t>
            </w:r>
          </w:p>
        </w:tc>
      </w:tr>
      <w:tr w:rsidR="00310613" w:rsidRPr="00630CB8" w14:paraId="5FBB11E8" w14:textId="77777777" w:rsidTr="00DB209E">
        <w:trPr>
          <w:trHeight w:val="37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4395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wniosek o wydanie decyzji  o pozwoleniu na użytkowanie*wraz z załącznikami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7130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YYXXXXXXXX_AA_Zgoda na użytkowanie_NN</w:t>
            </w:r>
          </w:p>
        </w:tc>
      </w:tr>
      <w:tr w:rsidR="00310613" w:rsidRPr="00630CB8" w14:paraId="1DFA8BC1" w14:textId="77777777" w:rsidTr="00DB209E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AD876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Decyzję o pozwoleniu na użytkowanie / informacja z organu nadzoru budowlanego o braku sprzeciwu do użytkowania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DEEB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YYXXXXXXXX_AA_Zgoda na użytkowanie_NN</w:t>
            </w:r>
          </w:p>
        </w:tc>
      </w:tr>
      <w:tr w:rsidR="00310613" w:rsidRPr="00630CB8" w14:paraId="5F43C258" w14:textId="77777777" w:rsidTr="00DB209E">
        <w:trPr>
          <w:trHeight w:val="38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2F4D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Informacja o braku sprzeciwu do zgłoszenia o zakończeniu robót budowlanych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372B0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YYXXXXXXXX_AA_Zgoda na użytkowanie_NN</w:t>
            </w:r>
          </w:p>
        </w:tc>
      </w:tr>
      <w:tr w:rsidR="00310613" w:rsidRPr="00630CB8" w14:paraId="668BD282" w14:textId="77777777" w:rsidTr="00310613">
        <w:trPr>
          <w:trHeight w:val="30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583A633" w14:textId="77777777" w:rsidR="00630CB8" w:rsidRPr="00DB209E" w:rsidRDefault="00630CB8" w:rsidP="00630CB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  <w:t>Inne dokumenty</w:t>
            </w:r>
          </w:p>
        </w:tc>
      </w:tr>
      <w:tr w:rsidR="00310613" w:rsidRPr="00630CB8" w14:paraId="767D5A0F" w14:textId="77777777" w:rsidTr="00DB209E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B938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color w:val="000000"/>
                <w:sz w:val="18"/>
                <w:szCs w:val="18"/>
                <w:lang w:eastAsia="pl-PL"/>
              </w:rPr>
              <w:t>Inne dokumenty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53B7" w14:textId="77777777" w:rsidR="00630CB8" w:rsidRPr="00DB209E" w:rsidRDefault="00630CB8" w:rsidP="00630CB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YYXXXXXXXX_AA_Inne_NN</w:t>
            </w:r>
          </w:p>
        </w:tc>
      </w:tr>
    </w:tbl>
    <w:p w14:paraId="41F4F5B3" w14:textId="77777777" w:rsidR="00310613" w:rsidRDefault="00310613" w:rsidP="00DB209E">
      <w:pPr>
        <w:tabs>
          <w:tab w:val="left" w:pos="-504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9923" w:type="dxa"/>
        <w:tblInd w:w="-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7"/>
        <w:gridCol w:w="4966"/>
      </w:tblGrid>
      <w:tr w:rsidR="00310613" w:rsidRPr="00310613" w14:paraId="4704C9F6" w14:textId="77777777" w:rsidTr="00DB209E">
        <w:trPr>
          <w:trHeight w:val="196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9E6E" w14:textId="77777777" w:rsidR="00310613" w:rsidRPr="00DB209E" w:rsidRDefault="00310613" w:rsidP="0031061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70C0"/>
                <w:sz w:val="24"/>
                <w:szCs w:val="24"/>
                <w:lang w:eastAsia="pl-PL"/>
              </w:rPr>
            </w:pPr>
            <w:r w:rsidRPr="00DB209E">
              <w:rPr>
                <w:rFonts w:eastAsia="Times New Roman"/>
                <w:b/>
                <w:bCs/>
                <w:color w:val="0070C0"/>
                <w:sz w:val="24"/>
                <w:szCs w:val="24"/>
                <w:lang w:eastAsia="pl-PL"/>
              </w:rPr>
              <w:t>PRZYŁĄCZE</w:t>
            </w:r>
          </w:p>
        </w:tc>
      </w:tr>
      <w:tr w:rsidR="00310613" w:rsidRPr="00310613" w14:paraId="414B44ED" w14:textId="77777777" w:rsidTr="00310613">
        <w:trPr>
          <w:trHeight w:val="300"/>
        </w:trPr>
        <w:tc>
          <w:tcPr>
            <w:tcW w:w="49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4C0B4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  <w:t>Rodzaj dokumentu</w:t>
            </w:r>
          </w:p>
        </w:tc>
        <w:tc>
          <w:tcPr>
            <w:tcW w:w="49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872B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  <w:t>Nazwy Plików</w:t>
            </w:r>
          </w:p>
        </w:tc>
      </w:tr>
      <w:tr w:rsidR="00310613" w:rsidRPr="00310613" w14:paraId="3C7DC31C" w14:textId="77777777" w:rsidTr="00DB209E">
        <w:trPr>
          <w:trHeight w:val="30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FA01CCC" w14:textId="77777777" w:rsidR="00310613" w:rsidRPr="00DB209E" w:rsidRDefault="00310613" w:rsidP="0031061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  <w:t>Dokumentacja projektowa</w:t>
            </w:r>
          </w:p>
        </w:tc>
      </w:tr>
      <w:tr w:rsidR="00310613" w:rsidRPr="00310613" w14:paraId="1E9AEA08" w14:textId="77777777" w:rsidTr="00310613">
        <w:trPr>
          <w:trHeight w:val="3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CC88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Strona tytułowa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D628F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YYXXXXXXXX_AA_Inne_NN</w:t>
            </w:r>
          </w:p>
        </w:tc>
      </w:tr>
      <w:tr w:rsidR="00310613" w:rsidRPr="00310613" w14:paraId="6BE1EAD9" w14:textId="77777777" w:rsidTr="00310613">
        <w:trPr>
          <w:trHeight w:val="3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05D4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Protokół przekazanie placu budowy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7674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YYXXXXXXXX_AA_Inne_NN</w:t>
            </w:r>
          </w:p>
        </w:tc>
      </w:tr>
      <w:tr w:rsidR="00310613" w:rsidRPr="00310613" w14:paraId="2B51CE4C" w14:textId="77777777" w:rsidTr="00310613">
        <w:trPr>
          <w:trHeight w:val="3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7534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Projekt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226F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YYXXXXXXXX_AA_Projekt_NN</w:t>
            </w:r>
          </w:p>
        </w:tc>
      </w:tr>
      <w:tr w:rsidR="00310613" w:rsidRPr="00310613" w14:paraId="40685521" w14:textId="77777777" w:rsidTr="00310613">
        <w:trPr>
          <w:trHeight w:val="3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0881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Projekt budowlany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4755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YYXXXXXXXX_PB_NN</w:t>
            </w:r>
          </w:p>
        </w:tc>
      </w:tr>
      <w:tr w:rsidR="00310613" w:rsidRPr="00310613" w14:paraId="25224235" w14:textId="77777777" w:rsidTr="00310613">
        <w:trPr>
          <w:trHeight w:val="3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B73D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Projekt wykonawczy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A0B7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YYXXXXXXXX_PW_NN</w:t>
            </w:r>
          </w:p>
        </w:tc>
      </w:tr>
      <w:tr w:rsidR="00310613" w:rsidRPr="00310613" w14:paraId="67B04977" w14:textId="77777777" w:rsidTr="00310613">
        <w:trPr>
          <w:trHeight w:val="3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A7CC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Projekt organizacji ruchu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0DF5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YYXXXXXXXX_POR_NN</w:t>
            </w:r>
          </w:p>
        </w:tc>
      </w:tr>
      <w:tr w:rsidR="00310613" w:rsidRPr="00310613" w14:paraId="02D9DBCF" w14:textId="77777777" w:rsidTr="00310613">
        <w:trPr>
          <w:trHeight w:val="3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55C9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Zmiany powykonawcze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EE05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YYXXXXXXXX_Zmiany powykonawcze_NN</w:t>
            </w:r>
          </w:p>
        </w:tc>
      </w:tr>
      <w:tr w:rsidR="00310613" w:rsidRPr="00310613" w14:paraId="709BA371" w14:textId="77777777" w:rsidTr="00DB209E">
        <w:trPr>
          <w:trHeight w:val="30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AD24B31" w14:textId="77777777" w:rsidR="00310613" w:rsidRPr="00DB209E" w:rsidRDefault="00310613" w:rsidP="0031061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  <w:t>Dokumenty odbiorowe</w:t>
            </w:r>
          </w:p>
        </w:tc>
      </w:tr>
      <w:tr w:rsidR="00310613" w:rsidRPr="00310613" w14:paraId="7AF2D494" w14:textId="77777777" w:rsidTr="00310613">
        <w:trPr>
          <w:trHeight w:val="3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A1493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Protokół odbioru końcowego przyłącza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3FBE1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YYXXXXXXXX_AA_Protokół odbioru końcowego_NN</w:t>
            </w:r>
          </w:p>
        </w:tc>
      </w:tr>
      <w:tr w:rsidR="00310613" w:rsidRPr="00310613" w14:paraId="7DF5247F" w14:textId="77777777" w:rsidTr="00310613">
        <w:trPr>
          <w:trHeight w:val="3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3CE8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Protokół odbioru technicznego przyłącza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75F6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YYXXXXXXXX_AA_Protokół odbioru technicznego_NN</w:t>
            </w:r>
          </w:p>
        </w:tc>
      </w:tr>
      <w:tr w:rsidR="00310613" w:rsidRPr="00310613" w14:paraId="4C2C372E" w14:textId="77777777" w:rsidTr="00310613">
        <w:trPr>
          <w:trHeight w:val="3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1CF0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Protokół odbioru punktu/zespołu gazowego na przyłączu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0651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YYXXXXXXXX_AA_Protokół odbioru technicznego_NN</w:t>
            </w:r>
          </w:p>
        </w:tc>
      </w:tr>
      <w:tr w:rsidR="00310613" w:rsidRPr="00310613" w14:paraId="16D5D7F4" w14:textId="77777777" w:rsidTr="00DB209E">
        <w:trPr>
          <w:trHeight w:val="386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DACF6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Decyzja w sprawie opłat za zajęcie pasa drogowego w celu prowadzenia robót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3D9F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YYXXXXXXXX_AA_Decyzja zajęcie pasa drogowego_NN</w:t>
            </w:r>
          </w:p>
        </w:tc>
      </w:tr>
      <w:tr w:rsidR="00310613" w:rsidRPr="00310613" w14:paraId="2C4E6042" w14:textId="77777777" w:rsidTr="00DB209E">
        <w:trPr>
          <w:trHeight w:val="42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614B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Decyzja w sprawie opłat za umieszczenie w pasie drogowym urządzeń infrastruktury technicznej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32FD3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YYXXXXXXXX_AA_Decyzja za umieszczenie w pasie drogowym_NN</w:t>
            </w:r>
          </w:p>
        </w:tc>
      </w:tr>
      <w:tr w:rsidR="00310613" w:rsidRPr="00310613" w14:paraId="05FC185E" w14:textId="77777777" w:rsidTr="00310613">
        <w:trPr>
          <w:trHeight w:val="3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9D11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Protokół / oświadczenie odbioru pasa drogowego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84E6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YYXXXXXXXX_AA_Protokół odbioru pasa drogowego_NN</w:t>
            </w:r>
          </w:p>
        </w:tc>
      </w:tr>
      <w:tr w:rsidR="00310613" w:rsidRPr="00310613" w14:paraId="242F01E3" w14:textId="77777777" w:rsidTr="00DB209E">
        <w:trPr>
          <w:trHeight w:val="30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33F7317" w14:textId="77777777" w:rsidR="00310613" w:rsidRPr="00DB209E" w:rsidRDefault="00310613" w:rsidP="0031061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  <w:t>Inwentaryzacja geodezyjna</w:t>
            </w:r>
          </w:p>
        </w:tc>
      </w:tr>
      <w:tr w:rsidR="00310613" w:rsidRPr="00310613" w14:paraId="02714CBE" w14:textId="77777777" w:rsidTr="00DB209E">
        <w:trPr>
          <w:trHeight w:val="548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34B6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 xml:space="preserve">Oświadczenie geodety potwierdzające wykonanie obiektu zgodnie z projektem 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FC63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YYXXXXXXXX_AA_Inwentaryzacja geodezyjna_NN</w:t>
            </w:r>
          </w:p>
        </w:tc>
      </w:tr>
      <w:tr w:rsidR="00310613" w:rsidRPr="00310613" w14:paraId="35453B74" w14:textId="77777777" w:rsidTr="00310613">
        <w:trPr>
          <w:trHeight w:val="3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C248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Inwentaryzacja geodezyjna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12E8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YYXXXXXXXX_AA_Inwentaryzacja geodezyjna_NN</w:t>
            </w:r>
          </w:p>
        </w:tc>
      </w:tr>
      <w:tr w:rsidR="00310613" w:rsidRPr="00310613" w14:paraId="40551085" w14:textId="77777777" w:rsidTr="00DB209E">
        <w:trPr>
          <w:trHeight w:val="476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9D91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Deklaracja złożenia pomiaru inwentaryzacyjnego do Ośrodka Dokumentacji Geodezyjnej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7A801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YYXXXXXXXX_AA_Inwentaryzacja geodezyjna_NN</w:t>
            </w:r>
          </w:p>
        </w:tc>
      </w:tr>
      <w:tr w:rsidR="00310613" w:rsidRPr="00310613" w14:paraId="2731CB20" w14:textId="77777777" w:rsidTr="00310613">
        <w:trPr>
          <w:trHeight w:val="3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79636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Szkic powykonawczy (polowy)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4B92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YYXXXXXXXX_AA_Szkic polowy_NN</w:t>
            </w:r>
          </w:p>
        </w:tc>
      </w:tr>
      <w:tr w:rsidR="00310613" w:rsidRPr="00310613" w14:paraId="1BCE6679" w14:textId="77777777" w:rsidTr="00310613">
        <w:trPr>
          <w:trHeight w:val="3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A4F1C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Współrzędne punktów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BFC4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YYXXXXXXXX_AA_Współrzędne punktów_NN</w:t>
            </w:r>
          </w:p>
        </w:tc>
      </w:tr>
      <w:tr w:rsidR="00310613" w:rsidRPr="00310613" w14:paraId="58CC70AF" w14:textId="77777777" w:rsidTr="00DB209E">
        <w:trPr>
          <w:trHeight w:val="30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83DE023" w14:textId="77777777" w:rsidR="00310613" w:rsidRPr="00DB209E" w:rsidRDefault="00310613" w:rsidP="0031061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  <w:t>Dokumentacja poodbiorowa</w:t>
            </w:r>
          </w:p>
        </w:tc>
      </w:tr>
      <w:tr w:rsidR="00310613" w:rsidRPr="00310613" w14:paraId="7B17A114" w14:textId="77777777" w:rsidTr="00310613">
        <w:trPr>
          <w:trHeight w:val="3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DED7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Protokół z napełnienia paliwem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9BDA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YYXXXXXXXX_AA_Protokół z rozruchu_NN</w:t>
            </w:r>
          </w:p>
        </w:tc>
      </w:tr>
      <w:tr w:rsidR="00310613" w:rsidRPr="00310613" w14:paraId="07C272D5" w14:textId="77777777" w:rsidTr="00DB209E">
        <w:trPr>
          <w:trHeight w:val="30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48B86E2" w14:textId="77777777" w:rsidR="00310613" w:rsidRPr="00DB209E" w:rsidRDefault="00310613" w:rsidP="0031061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pl-PL"/>
              </w:rPr>
              <w:t>Inne dokumenty</w:t>
            </w:r>
          </w:p>
        </w:tc>
      </w:tr>
      <w:tr w:rsidR="00310613" w:rsidRPr="00310613" w14:paraId="6586642E" w14:textId="77777777" w:rsidTr="00310613">
        <w:trPr>
          <w:trHeight w:val="3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C09FA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Zgłoszenie zamiaru rozpoczęcia robót budowlanych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A94A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YYXXXXXXXX_AA_Inne_NN</w:t>
            </w:r>
          </w:p>
        </w:tc>
      </w:tr>
      <w:tr w:rsidR="00310613" w:rsidRPr="00310613" w14:paraId="14C8E780" w14:textId="77777777" w:rsidTr="00310613">
        <w:trPr>
          <w:trHeight w:val="300"/>
        </w:trPr>
        <w:tc>
          <w:tcPr>
            <w:tcW w:w="4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32EB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Graficzny zapis z prób szczelności/protokół z próby szczelności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4506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YYXXXXXXXX_AA_Inne_NN</w:t>
            </w:r>
          </w:p>
        </w:tc>
      </w:tr>
      <w:tr w:rsidR="00310613" w:rsidRPr="00310613" w14:paraId="70389F91" w14:textId="77777777" w:rsidTr="00310613">
        <w:trPr>
          <w:trHeight w:val="30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D7C3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Oświadczenia kierownika budowy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51DF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YYXXXXXXXX_AA_Inne_NN</w:t>
            </w:r>
          </w:p>
        </w:tc>
      </w:tr>
      <w:tr w:rsidR="00310613" w:rsidRPr="00310613" w14:paraId="7C32531F" w14:textId="77777777" w:rsidTr="00DB209E">
        <w:trPr>
          <w:trHeight w:val="49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696C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Deklaracje zgodności, świadectwa jakości materiałów wbudowanych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35DE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YYXXXXXXXX_AA_Inne_NN</w:t>
            </w:r>
          </w:p>
        </w:tc>
      </w:tr>
      <w:tr w:rsidR="00310613" w:rsidRPr="00310613" w14:paraId="0D9CEF76" w14:textId="77777777" w:rsidTr="00310613">
        <w:trPr>
          <w:trHeight w:val="30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C56C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Zgłoszenie zakończenia robót budowlanych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8F23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YYXXXXXXXX_AA_Inne_NN</w:t>
            </w:r>
          </w:p>
        </w:tc>
      </w:tr>
      <w:tr w:rsidR="00310613" w:rsidRPr="00310613" w14:paraId="2485E957" w14:textId="77777777" w:rsidTr="00DB209E">
        <w:trPr>
          <w:trHeight w:val="53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28C1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 xml:space="preserve">Oświadczenia właścicieli terenów o prawidłowym uporządkowaniu działki 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585E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YYXXXXXXXX_AA_Inne_NN</w:t>
            </w:r>
          </w:p>
        </w:tc>
      </w:tr>
      <w:tr w:rsidR="00310613" w:rsidRPr="00310613" w14:paraId="76ED0F30" w14:textId="77777777" w:rsidTr="00DB209E">
        <w:trPr>
          <w:trHeight w:val="31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6441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Inne dokumenty</w:t>
            </w:r>
          </w:p>
        </w:tc>
        <w:tc>
          <w:tcPr>
            <w:tcW w:w="4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ED8D" w14:textId="77777777" w:rsidR="00310613" w:rsidRPr="00DB209E" w:rsidRDefault="00310613" w:rsidP="0031061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DB209E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YYXXXXXXXX_AA_Inne_NN</w:t>
            </w:r>
          </w:p>
        </w:tc>
      </w:tr>
    </w:tbl>
    <w:p w14:paraId="7F6CA3E3" w14:textId="77777777" w:rsidR="00DB209E" w:rsidRPr="00DB209E" w:rsidRDefault="00DB209E" w:rsidP="00DB209E">
      <w:pPr>
        <w:tabs>
          <w:tab w:val="left" w:pos="1134"/>
        </w:tabs>
        <w:spacing w:before="120" w:after="12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lang w:eastAsia="pl-PL"/>
        </w:rPr>
        <w:t>Objaśnienia</w:t>
      </w:r>
      <w:r>
        <w:rPr>
          <w:rFonts w:ascii="Arial" w:eastAsia="Times New Roman" w:hAnsi="Arial" w:cs="Arial"/>
          <w:lang w:eastAsia="pl-PL"/>
        </w:rPr>
        <w:t>:</w:t>
      </w:r>
    </w:p>
    <w:p w14:paraId="05D83A9F" w14:textId="77777777" w:rsidR="00DB209E" w:rsidRPr="00DB209E" w:rsidRDefault="00DB209E" w:rsidP="00DB209E">
      <w:pPr>
        <w:tabs>
          <w:tab w:val="left" w:pos="1134"/>
        </w:tabs>
        <w:spacing w:before="120" w:after="12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lang w:eastAsia="pl-PL"/>
        </w:rPr>
        <w:t>YY - maska zadania (np. UP, SK, SG, OI, N09)</w:t>
      </w:r>
    </w:p>
    <w:p w14:paraId="534DA2AD" w14:textId="77777777" w:rsidR="00DB209E" w:rsidRPr="00DB209E" w:rsidRDefault="00DB209E" w:rsidP="00DB209E">
      <w:pPr>
        <w:tabs>
          <w:tab w:val="left" w:pos="1134"/>
        </w:tabs>
        <w:spacing w:before="120" w:after="12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lang w:eastAsia="pl-PL"/>
        </w:rPr>
        <w:t>XXXXXXX - numer zadania (6 lub 8 znaków)</w:t>
      </w:r>
    </w:p>
    <w:p w14:paraId="6466BA89" w14:textId="77777777" w:rsidR="00DB209E" w:rsidRPr="00DB209E" w:rsidRDefault="00DB209E" w:rsidP="00DB209E">
      <w:pPr>
        <w:tabs>
          <w:tab w:val="left" w:pos="1134"/>
        </w:tabs>
        <w:spacing w:before="120" w:after="12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lang w:eastAsia="pl-PL"/>
        </w:rPr>
        <w:t>AA - kolejny numer dokumentów odbiorowych</w:t>
      </w:r>
    </w:p>
    <w:p w14:paraId="540F04FE" w14:textId="77777777" w:rsidR="00DB209E" w:rsidRPr="00E864D6" w:rsidRDefault="00DB209E" w:rsidP="00DB209E">
      <w:pPr>
        <w:tabs>
          <w:tab w:val="left" w:pos="1134"/>
        </w:tabs>
        <w:spacing w:before="120" w:after="12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lang w:eastAsia="pl-PL"/>
        </w:rPr>
        <w:lastRenderedPageBreak/>
        <w:t>NN - dwucyfrowy numer kolejnego pliku tego samego typu dokumentu począwszy od 01, 02 … itd.</w:t>
      </w:r>
    </w:p>
    <w:p w14:paraId="5F3F5B57" w14:textId="77777777" w:rsidR="00DB209E" w:rsidRPr="00DB209E" w:rsidRDefault="00DB209E" w:rsidP="00DB209E">
      <w:pPr>
        <w:tabs>
          <w:tab w:val="left" w:pos="1134"/>
        </w:tabs>
        <w:spacing w:before="120" w:after="12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lang w:eastAsia="pl-PL"/>
        </w:rPr>
        <w:t>zz - dwucyfrowy numer kolejnego zdjęcia począwszy od 01, 02 … itd.</w:t>
      </w:r>
    </w:p>
    <w:p w14:paraId="1C9FF4FF" w14:textId="77777777" w:rsidR="00DB209E" w:rsidRDefault="00DB209E" w:rsidP="00DB209E">
      <w:pPr>
        <w:tabs>
          <w:tab w:val="left" w:pos="1134"/>
        </w:tabs>
        <w:spacing w:before="120" w:after="12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lang w:eastAsia="pl-PL"/>
        </w:rPr>
        <w:t>Pz - numer Pz z dokumentacji projektowej</w:t>
      </w:r>
    </w:p>
    <w:p w14:paraId="3F868CB0" w14:textId="77777777" w:rsidR="0054017B" w:rsidRPr="00B723BF" w:rsidRDefault="0054017B" w:rsidP="00DB209E">
      <w:pPr>
        <w:tabs>
          <w:tab w:val="left" w:pos="1134"/>
        </w:tabs>
        <w:spacing w:before="120" w:after="120" w:line="240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r w:rsidRPr="00B723BF">
        <w:rPr>
          <w:rFonts w:ascii="Arial" w:eastAsia="Times New Roman" w:hAnsi="Arial" w:cs="Arial"/>
          <w:b/>
          <w:lang w:eastAsia="pl-PL"/>
        </w:rPr>
        <w:t xml:space="preserve">Dodatkowo </w:t>
      </w:r>
      <w:r w:rsidR="00A96470" w:rsidRPr="00B723BF">
        <w:rPr>
          <w:rFonts w:ascii="Arial" w:eastAsia="Times New Roman" w:hAnsi="Arial" w:cs="Arial"/>
          <w:b/>
          <w:lang w:eastAsia="pl-PL"/>
        </w:rPr>
        <w:t>całą dokumentację należy</w:t>
      </w:r>
      <w:r w:rsidRPr="00B723BF">
        <w:rPr>
          <w:rFonts w:ascii="Arial" w:eastAsia="Times New Roman" w:hAnsi="Arial" w:cs="Arial"/>
          <w:b/>
          <w:lang w:eastAsia="pl-PL"/>
        </w:rPr>
        <w:t xml:space="preserve"> </w:t>
      </w:r>
      <w:r w:rsidR="00A96470" w:rsidRPr="00B723BF">
        <w:rPr>
          <w:rFonts w:ascii="Arial" w:eastAsia="Times New Roman" w:hAnsi="Arial" w:cs="Arial"/>
          <w:b/>
          <w:lang w:eastAsia="pl-PL"/>
        </w:rPr>
        <w:t>zarchiwizować (spakować) i zapisać na nośniku pamięci z rozszerzeniem *.zip.</w:t>
      </w:r>
    </w:p>
    <w:p w14:paraId="27D022AA" w14:textId="77777777" w:rsidR="00DB209E" w:rsidRPr="00DB209E" w:rsidRDefault="00DB209E" w:rsidP="00DB209E">
      <w:pPr>
        <w:tabs>
          <w:tab w:val="left" w:pos="1134"/>
        </w:tabs>
        <w:spacing w:before="120" w:after="12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14:paraId="76CEAEB8" w14:textId="77777777" w:rsidR="004E024F" w:rsidRPr="004E024F" w:rsidRDefault="004E024F" w:rsidP="00DB209E">
      <w:pPr>
        <w:numPr>
          <w:ilvl w:val="0"/>
          <w:numId w:val="11"/>
        </w:numPr>
        <w:tabs>
          <w:tab w:val="num" w:pos="-4140"/>
          <w:tab w:val="left" w:pos="1134"/>
        </w:tabs>
        <w:spacing w:after="120" w:line="360" w:lineRule="auto"/>
        <w:ind w:left="1440" w:hanging="873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>Tryb postępowania</w:t>
      </w:r>
      <w:r w:rsidR="000A67AB">
        <w:rPr>
          <w:rFonts w:ascii="Arial" w:eastAsia="Times New Roman" w:hAnsi="Arial" w:cs="Arial"/>
          <w:lang w:eastAsia="pl-PL"/>
        </w:rPr>
        <w:t xml:space="preserve"> przy odbiorze technicznym</w:t>
      </w:r>
    </w:p>
    <w:p w14:paraId="7211B650" w14:textId="77777777" w:rsidR="004E024F" w:rsidRPr="004E024F" w:rsidRDefault="004E024F" w:rsidP="004E024F">
      <w:pPr>
        <w:numPr>
          <w:ilvl w:val="1"/>
          <w:numId w:val="11"/>
        </w:numPr>
        <w:tabs>
          <w:tab w:val="left" w:pos="-5040"/>
          <w:tab w:val="num" w:pos="1800"/>
        </w:tabs>
        <w:spacing w:after="0" w:line="360" w:lineRule="auto"/>
        <w:ind w:left="1797" w:hanging="720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 xml:space="preserve">Wykonawca sieci gazowej przedkłada inspektorowi nadzoru dokumentację odbiorową sporządzoną w wersji papierowej </w:t>
      </w:r>
      <w:r w:rsidR="00A50F78">
        <w:rPr>
          <w:rFonts w:ascii="Arial" w:eastAsia="Times New Roman" w:hAnsi="Arial" w:cs="Arial"/>
          <w:lang w:eastAsia="pl-PL"/>
        </w:rPr>
        <w:t xml:space="preserve">zgodnie z wykazem </w:t>
      </w:r>
      <w:r w:rsidR="00297603">
        <w:rPr>
          <w:rFonts w:ascii="Arial" w:eastAsia="Times New Roman" w:hAnsi="Arial" w:cs="Arial"/>
          <w:lang w:eastAsia="pl-PL"/>
        </w:rPr>
        <w:t>załączników</w:t>
      </w:r>
      <w:r w:rsidR="00BC5E1A">
        <w:rPr>
          <w:rFonts w:ascii="Arial" w:eastAsia="Times New Roman" w:hAnsi="Arial" w:cs="Arial"/>
          <w:lang w:eastAsia="pl-PL"/>
        </w:rPr>
        <w:t xml:space="preserve"> </w:t>
      </w:r>
      <w:r w:rsidR="00A50F78">
        <w:rPr>
          <w:rFonts w:ascii="Arial" w:eastAsia="Times New Roman" w:hAnsi="Arial" w:cs="Arial"/>
          <w:lang w:eastAsia="pl-PL"/>
        </w:rPr>
        <w:t>do protokołu odbioru technicznego</w:t>
      </w:r>
      <w:r w:rsidRPr="004E024F">
        <w:rPr>
          <w:rFonts w:ascii="Arial" w:eastAsia="Times New Roman" w:hAnsi="Arial" w:cs="Arial"/>
          <w:lang w:eastAsia="pl-PL"/>
        </w:rPr>
        <w:t xml:space="preserve">. Kserokopie przedkładanych dokumentów muszą być poświadczone „za zgodność z oryginałem” przez kierownika budowy/robót. </w:t>
      </w:r>
    </w:p>
    <w:p w14:paraId="2C8C0370" w14:textId="77777777" w:rsidR="00A50F78" w:rsidRDefault="004E024F" w:rsidP="004E024F">
      <w:pPr>
        <w:numPr>
          <w:ilvl w:val="1"/>
          <w:numId w:val="11"/>
        </w:numPr>
        <w:tabs>
          <w:tab w:val="left" w:pos="-5040"/>
          <w:tab w:val="num" w:pos="1800"/>
        </w:tabs>
        <w:spacing w:after="0" w:line="360" w:lineRule="auto"/>
        <w:ind w:left="1797" w:hanging="720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 xml:space="preserve">Inspektor nadzoru sprawdza kompletność dokumentacji </w:t>
      </w:r>
      <w:r w:rsidR="00A50F78">
        <w:rPr>
          <w:rFonts w:ascii="Arial" w:eastAsia="Times New Roman" w:hAnsi="Arial" w:cs="Arial"/>
          <w:lang w:eastAsia="pl-PL"/>
        </w:rPr>
        <w:t xml:space="preserve">do </w:t>
      </w:r>
      <w:r w:rsidR="00A50F78" w:rsidRPr="004E024F">
        <w:rPr>
          <w:rFonts w:ascii="Arial" w:eastAsia="Times New Roman" w:hAnsi="Arial" w:cs="Arial"/>
          <w:lang w:eastAsia="pl-PL"/>
        </w:rPr>
        <w:t>odbior</w:t>
      </w:r>
      <w:r w:rsidR="00A50F78">
        <w:rPr>
          <w:rFonts w:ascii="Arial" w:eastAsia="Times New Roman" w:hAnsi="Arial" w:cs="Arial"/>
          <w:lang w:eastAsia="pl-PL"/>
        </w:rPr>
        <w:t>u</w:t>
      </w:r>
      <w:r w:rsidR="00A50F78" w:rsidRPr="004E024F">
        <w:rPr>
          <w:rFonts w:ascii="Arial" w:eastAsia="Times New Roman" w:hAnsi="Arial" w:cs="Arial"/>
          <w:lang w:eastAsia="pl-PL"/>
        </w:rPr>
        <w:t xml:space="preserve"> </w:t>
      </w:r>
      <w:r w:rsidR="00A50F78">
        <w:rPr>
          <w:rFonts w:ascii="Arial" w:eastAsia="Times New Roman" w:hAnsi="Arial" w:cs="Arial"/>
          <w:lang w:eastAsia="pl-PL"/>
        </w:rPr>
        <w:t>technicznego i przekazuje ją do Gazowni</w:t>
      </w:r>
      <w:r w:rsidR="00A50F78" w:rsidRPr="004E024F">
        <w:rPr>
          <w:rFonts w:ascii="Arial" w:eastAsia="Times New Roman" w:hAnsi="Arial" w:cs="Arial"/>
          <w:lang w:eastAsia="pl-PL"/>
        </w:rPr>
        <w:t xml:space="preserve"> / </w:t>
      </w:r>
      <w:r w:rsidR="00A50F78">
        <w:rPr>
          <w:rFonts w:ascii="Arial" w:eastAsia="Times New Roman" w:hAnsi="Arial" w:cs="Arial"/>
          <w:lang w:eastAsia="pl-PL"/>
        </w:rPr>
        <w:t>Działu Stacji i Sieci Gazowych celem wspólnego dokonania odbioru technicznego.</w:t>
      </w:r>
    </w:p>
    <w:p w14:paraId="126CBA94" w14:textId="77777777" w:rsidR="004E024F" w:rsidRPr="004E024F" w:rsidRDefault="00A50F78" w:rsidP="004E024F">
      <w:pPr>
        <w:numPr>
          <w:ilvl w:val="1"/>
          <w:numId w:val="11"/>
        </w:numPr>
        <w:tabs>
          <w:tab w:val="left" w:pos="-5040"/>
          <w:tab w:val="num" w:pos="1800"/>
        </w:tabs>
        <w:spacing w:after="0" w:line="360" w:lineRule="auto"/>
        <w:ind w:left="1797" w:hanging="72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Po dokonaniu odbioru technicznego protokół </w:t>
      </w:r>
      <w:r w:rsidR="00FF6D03">
        <w:rPr>
          <w:rFonts w:ascii="Arial" w:eastAsia="Times New Roman" w:hAnsi="Arial" w:cs="Arial"/>
          <w:lang w:eastAsia="pl-PL"/>
        </w:rPr>
        <w:t xml:space="preserve">z </w:t>
      </w:r>
      <w:r>
        <w:rPr>
          <w:rFonts w:ascii="Arial" w:eastAsia="Times New Roman" w:hAnsi="Arial" w:cs="Arial"/>
          <w:lang w:eastAsia="pl-PL"/>
        </w:rPr>
        <w:t>odbioru i dołączona do niego dokumentacja techniczna przechowywana jest do odbioru końcowego</w:t>
      </w:r>
      <w:r w:rsidR="00B20EAD">
        <w:rPr>
          <w:rFonts w:ascii="Arial" w:eastAsia="Times New Roman" w:hAnsi="Arial" w:cs="Arial"/>
          <w:lang w:eastAsia="pl-PL"/>
        </w:rPr>
        <w:br/>
      </w:r>
      <w:r>
        <w:rPr>
          <w:rFonts w:ascii="Arial" w:eastAsia="Times New Roman" w:hAnsi="Arial" w:cs="Arial"/>
          <w:lang w:eastAsia="pl-PL"/>
        </w:rPr>
        <w:t>w Gazowni</w:t>
      </w:r>
      <w:r w:rsidRPr="004E024F">
        <w:rPr>
          <w:rFonts w:ascii="Arial" w:eastAsia="Times New Roman" w:hAnsi="Arial" w:cs="Arial"/>
          <w:lang w:eastAsia="pl-PL"/>
        </w:rPr>
        <w:t xml:space="preserve"> / </w:t>
      </w:r>
      <w:r>
        <w:rPr>
          <w:rFonts w:ascii="Arial" w:eastAsia="Times New Roman" w:hAnsi="Arial" w:cs="Arial"/>
          <w:lang w:eastAsia="pl-PL"/>
        </w:rPr>
        <w:t>Dziale Stacji i Sieci Gazowych.</w:t>
      </w:r>
    </w:p>
    <w:p w14:paraId="703E7FE7" w14:textId="77777777" w:rsidR="00A50F78" w:rsidRDefault="000A67AB" w:rsidP="00A0662D">
      <w:pPr>
        <w:numPr>
          <w:ilvl w:val="0"/>
          <w:numId w:val="11"/>
        </w:numPr>
        <w:tabs>
          <w:tab w:val="num" w:pos="-4140"/>
          <w:tab w:val="left" w:pos="1134"/>
        </w:tabs>
        <w:spacing w:before="120" w:after="120" w:line="360" w:lineRule="auto"/>
        <w:ind w:left="1440" w:hanging="873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>Tryb postępowania</w:t>
      </w:r>
      <w:r>
        <w:rPr>
          <w:rFonts w:ascii="Arial" w:eastAsia="Times New Roman" w:hAnsi="Arial" w:cs="Arial"/>
          <w:lang w:eastAsia="pl-PL"/>
        </w:rPr>
        <w:t xml:space="preserve"> przy odbiorze </w:t>
      </w:r>
      <w:r w:rsidR="00A50F78">
        <w:rPr>
          <w:rFonts w:ascii="Arial" w:eastAsia="Times New Roman" w:hAnsi="Arial" w:cs="Arial"/>
          <w:lang w:eastAsia="pl-PL"/>
        </w:rPr>
        <w:t>końcowy</w:t>
      </w:r>
      <w:r>
        <w:rPr>
          <w:rFonts w:ascii="Arial" w:eastAsia="Times New Roman" w:hAnsi="Arial" w:cs="Arial"/>
          <w:lang w:eastAsia="pl-PL"/>
        </w:rPr>
        <w:t>m</w:t>
      </w:r>
    </w:p>
    <w:p w14:paraId="28BDAD57" w14:textId="77777777" w:rsidR="00184A51" w:rsidRDefault="00184A51" w:rsidP="00184A51">
      <w:pPr>
        <w:numPr>
          <w:ilvl w:val="1"/>
          <w:numId w:val="11"/>
        </w:numPr>
        <w:tabs>
          <w:tab w:val="left" w:pos="-5040"/>
          <w:tab w:val="num" w:pos="1800"/>
        </w:tabs>
        <w:spacing w:after="0" w:line="360" w:lineRule="auto"/>
        <w:ind w:left="1797" w:hanging="720"/>
        <w:jc w:val="both"/>
        <w:rPr>
          <w:rFonts w:ascii="Arial" w:eastAsia="Times New Roman" w:hAnsi="Arial" w:cs="Arial"/>
          <w:lang w:eastAsia="pl-PL"/>
        </w:rPr>
      </w:pPr>
      <w:r w:rsidRPr="000A25B8">
        <w:rPr>
          <w:rFonts w:ascii="Arial" w:eastAsia="Times New Roman" w:hAnsi="Arial" w:cs="Arial"/>
          <w:lang w:eastAsia="pl-PL"/>
        </w:rPr>
        <w:t>Inspektor nadzoru sprawdza kompletność dokumentacji do odbioru</w:t>
      </w:r>
      <w:r w:rsidRPr="00620C8C">
        <w:rPr>
          <w:rFonts w:ascii="Arial" w:eastAsia="Times New Roman" w:hAnsi="Arial" w:cs="Arial"/>
          <w:lang w:eastAsia="pl-PL"/>
        </w:rPr>
        <w:t xml:space="preserve"> </w:t>
      </w:r>
      <w:r w:rsidRPr="001A2F9A">
        <w:rPr>
          <w:rFonts w:ascii="Arial" w:eastAsia="Times New Roman" w:hAnsi="Arial" w:cs="Arial"/>
          <w:lang w:eastAsia="pl-PL"/>
        </w:rPr>
        <w:t>końcowego i przekazuje ją w wersji papierowej oraz elektroni</w:t>
      </w:r>
      <w:r w:rsidRPr="008B361E">
        <w:rPr>
          <w:rFonts w:ascii="Arial" w:eastAsia="Times New Roman" w:hAnsi="Arial" w:cs="Arial"/>
          <w:lang w:eastAsia="pl-PL"/>
        </w:rPr>
        <w:t>cznej do Gazowni / Działu Stacji i Sieci Gazowych celem wspólnego dokonania odbioru końcowego.</w:t>
      </w:r>
    </w:p>
    <w:p w14:paraId="0FAFB627" w14:textId="77777777" w:rsidR="00DB209E" w:rsidRPr="00DB209E" w:rsidRDefault="00DB209E" w:rsidP="00DB209E">
      <w:pPr>
        <w:numPr>
          <w:ilvl w:val="1"/>
          <w:numId w:val="11"/>
        </w:numPr>
        <w:tabs>
          <w:tab w:val="left" w:pos="-5040"/>
          <w:tab w:val="num" w:pos="1800"/>
        </w:tabs>
        <w:spacing w:after="0" w:line="360" w:lineRule="auto"/>
        <w:ind w:left="1797" w:hanging="720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lang w:eastAsia="pl-PL"/>
        </w:rPr>
        <w:t xml:space="preserve">Przed dokonaniem odbioru końcowego upoważniony przedstawiciel komisji odbiorowej przesyła do Działu Zarządzania Majątkiem Sieciowym drogą mailową na adres </w:t>
      </w:r>
      <w:r w:rsidRPr="00DB209E">
        <w:rPr>
          <w:rFonts w:ascii="Arial" w:eastAsia="Times New Roman" w:hAnsi="Arial" w:cs="Arial"/>
          <w:color w:val="0070C0"/>
          <w:lang w:eastAsia="pl-PL"/>
        </w:rPr>
        <w:t>zms.gis.gdansk@psgaz.pl</w:t>
      </w:r>
      <w:r w:rsidRPr="00DB209E">
        <w:rPr>
          <w:rFonts w:ascii="Arial" w:eastAsia="Times New Roman" w:hAnsi="Arial" w:cs="Arial"/>
          <w:lang w:eastAsia="pl-PL"/>
        </w:rPr>
        <w:t xml:space="preserve">  elektroniczne wersje:</w:t>
      </w:r>
    </w:p>
    <w:p w14:paraId="62EBBDF3" w14:textId="77777777" w:rsidR="00DB209E" w:rsidRPr="00DB209E" w:rsidRDefault="00DB209E" w:rsidP="00DB209E">
      <w:pPr>
        <w:tabs>
          <w:tab w:val="left" w:pos="-5040"/>
          <w:tab w:val="num" w:pos="1800"/>
        </w:tabs>
        <w:spacing w:after="0" w:line="360" w:lineRule="auto"/>
        <w:ind w:left="1797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lang w:eastAsia="pl-PL"/>
        </w:rPr>
        <w:t>-</w:t>
      </w:r>
      <w:r>
        <w:rPr>
          <w:rFonts w:ascii="Arial" w:eastAsia="Times New Roman" w:hAnsi="Arial" w:cs="Arial"/>
          <w:lang w:eastAsia="pl-PL"/>
        </w:rPr>
        <w:t xml:space="preserve"> </w:t>
      </w:r>
      <w:r w:rsidRPr="00DB209E">
        <w:rPr>
          <w:rFonts w:ascii="Arial" w:eastAsia="Times New Roman" w:hAnsi="Arial" w:cs="Arial"/>
          <w:lang w:eastAsia="pl-PL"/>
        </w:rPr>
        <w:t>inwentaryzacji geodezyjnej (wersja wektorowa, szkice, współrzędne pikiet)</w:t>
      </w:r>
    </w:p>
    <w:p w14:paraId="08E2ED92" w14:textId="77777777" w:rsidR="00DB209E" w:rsidRPr="00DB209E" w:rsidRDefault="00DB209E" w:rsidP="00DB209E">
      <w:pPr>
        <w:tabs>
          <w:tab w:val="left" w:pos="-5040"/>
          <w:tab w:val="num" w:pos="1800"/>
        </w:tabs>
        <w:spacing w:after="0" w:line="360" w:lineRule="auto"/>
        <w:ind w:left="1797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lang w:eastAsia="pl-PL"/>
        </w:rPr>
        <w:t>- protokołu odbioru technicznego,</w:t>
      </w:r>
    </w:p>
    <w:p w14:paraId="04C0A8CC" w14:textId="77777777" w:rsidR="00DB209E" w:rsidRPr="00DB209E" w:rsidRDefault="00DB209E" w:rsidP="00DB209E">
      <w:pPr>
        <w:tabs>
          <w:tab w:val="left" w:pos="-5040"/>
          <w:tab w:val="num" w:pos="1800"/>
        </w:tabs>
        <w:spacing w:after="0" w:line="360" w:lineRule="auto"/>
        <w:ind w:left="1797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lang w:eastAsia="pl-PL"/>
        </w:rPr>
        <w:t>- karty zabudowanych zasuw,</w:t>
      </w:r>
    </w:p>
    <w:p w14:paraId="6E185AC5" w14:textId="77777777" w:rsidR="00DB209E" w:rsidRPr="00DB209E" w:rsidRDefault="00DB209E" w:rsidP="00DB209E">
      <w:pPr>
        <w:tabs>
          <w:tab w:val="left" w:pos="-5040"/>
          <w:tab w:val="num" w:pos="1800"/>
        </w:tabs>
        <w:spacing w:after="0" w:line="360" w:lineRule="auto"/>
        <w:ind w:left="1797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lang w:eastAsia="pl-PL"/>
        </w:rPr>
        <w:t>- zmiany powykonawcze do dokumentacji projektowej.</w:t>
      </w:r>
    </w:p>
    <w:p w14:paraId="375F2E67" w14:textId="77777777" w:rsidR="00DB209E" w:rsidRPr="00DB209E" w:rsidRDefault="00DB209E" w:rsidP="00DB209E">
      <w:pPr>
        <w:tabs>
          <w:tab w:val="left" w:pos="-5040"/>
          <w:tab w:val="num" w:pos="1800"/>
        </w:tabs>
        <w:spacing w:after="0" w:line="360" w:lineRule="auto"/>
        <w:ind w:left="1797"/>
        <w:jc w:val="both"/>
        <w:rPr>
          <w:rFonts w:ascii="Arial" w:eastAsia="Times New Roman" w:hAnsi="Arial" w:cs="Arial"/>
          <w:lang w:eastAsia="pl-PL"/>
        </w:rPr>
      </w:pPr>
      <w:r w:rsidRPr="00DB209E">
        <w:rPr>
          <w:rFonts w:ascii="Arial" w:eastAsia="Times New Roman" w:hAnsi="Arial" w:cs="Arial"/>
          <w:lang w:eastAsia="pl-PL"/>
        </w:rPr>
        <w:t>Potwierdzenie Działu Zarządzania Majątkiem Sieciowym prawidłowości i kompletności przesłanych plików oraz wprowadzenia gazociągu do systemu informatycznego GIS jest warunkiem niezbędnym do dokonania odbioru końcowego.</w:t>
      </w:r>
    </w:p>
    <w:p w14:paraId="5984028D" w14:textId="77777777" w:rsidR="00FF6D03" w:rsidRPr="004E024F" w:rsidRDefault="00FF6D03" w:rsidP="00FF6D03">
      <w:pPr>
        <w:numPr>
          <w:ilvl w:val="1"/>
          <w:numId w:val="11"/>
        </w:numPr>
        <w:tabs>
          <w:tab w:val="left" w:pos="-5040"/>
          <w:tab w:val="num" w:pos="1800"/>
        </w:tabs>
        <w:spacing w:after="0" w:line="360" w:lineRule="auto"/>
        <w:ind w:left="1797" w:hanging="72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Po </w:t>
      </w:r>
      <w:r w:rsidR="004E024F" w:rsidRPr="004E024F">
        <w:rPr>
          <w:rFonts w:ascii="Arial" w:eastAsia="Times New Roman" w:hAnsi="Arial" w:cs="Arial"/>
          <w:lang w:eastAsia="pl-PL"/>
        </w:rPr>
        <w:t>zakończeniu odbioru</w:t>
      </w:r>
      <w:r>
        <w:rPr>
          <w:rFonts w:ascii="Arial" w:eastAsia="Times New Roman" w:hAnsi="Arial" w:cs="Arial"/>
          <w:lang w:eastAsia="pl-PL"/>
        </w:rPr>
        <w:t xml:space="preserve"> końcowego p</w:t>
      </w:r>
      <w:r w:rsidRPr="004E024F">
        <w:rPr>
          <w:rFonts w:ascii="Arial" w:eastAsia="Times New Roman" w:hAnsi="Arial" w:cs="Arial"/>
          <w:lang w:eastAsia="pl-PL"/>
        </w:rPr>
        <w:t xml:space="preserve">racownik </w:t>
      </w:r>
      <w:r>
        <w:rPr>
          <w:rFonts w:ascii="Arial" w:eastAsia="Times New Roman" w:hAnsi="Arial" w:cs="Arial"/>
          <w:lang w:eastAsia="pl-PL"/>
        </w:rPr>
        <w:t>Gazowni</w:t>
      </w:r>
      <w:r w:rsidRPr="004E024F">
        <w:rPr>
          <w:rFonts w:ascii="Arial" w:eastAsia="Times New Roman" w:hAnsi="Arial" w:cs="Arial"/>
          <w:lang w:eastAsia="pl-PL"/>
        </w:rPr>
        <w:t xml:space="preserve"> / </w:t>
      </w:r>
      <w:r>
        <w:rPr>
          <w:rFonts w:ascii="Arial" w:eastAsia="Times New Roman" w:hAnsi="Arial" w:cs="Arial"/>
          <w:lang w:eastAsia="pl-PL"/>
        </w:rPr>
        <w:t xml:space="preserve">Działu Stacji i Sieci Gazowych </w:t>
      </w:r>
      <w:r w:rsidRPr="004E024F">
        <w:rPr>
          <w:rFonts w:ascii="Arial" w:eastAsia="Times New Roman" w:hAnsi="Arial" w:cs="Arial"/>
          <w:lang w:eastAsia="pl-PL"/>
        </w:rPr>
        <w:t xml:space="preserve">skanuje </w:t>
      </w:r>
      <w:r w:rsidR="00232129" w:rsidRPr="00DB209E">
        <w:rPr>
          <w:rFonts w:ascii="Arial" w:eastAsia="Times New Roman" w:hAnsi="Arial" w:cs="Arial"/>
          <w:i/>
          <w:lang w:eastAsia="pl-PL"/>
        </w:rPr>
        <w:t>P</w:t>
      </w:r>
      <w:r w:rsidRPr="00DB209E">
        <w:rPr>
          <w:rFonts w:ascii="Arial" w:eastAsia="Times New Roman" w:hAnsi="Arial" w:cs="Arial"/>
          <w:i/>
          <w:lang w:eastAsia="pl-PL"/>
        </w:rPr>
        <w:t>rotokół odbioru końcowego</w:t>
      </w:r>
      <w:r w:rsidRPr="004E024F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i</w:t>
      </w:r>
      <w:r w:rsidRPr="004E024F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wraz z wersjami elektronicznymi </w:t>
      </w:r>
      <w:r w:rsidRPr="004E024F">
        <w:rPr>
          <w:rFonts w:ascii="Arial" w:eastAsia="Times New Roman" w:hAnsi="Arial" w:cs="Arial"/>
          <w:lang w:eastAsia="pl-PL"/>
        </w:rPr>
        <w:t>dokument</w:t>
      </w:r>
      <w:r>
        <w:rPr>
          <w:rFonts w:ascii="Arial" w:eastAsia="Times New Roman" w:hAnsi="Arial" w:cs="Arial"/>
          <w:lang w:eastAsia="pl-PL"/>
        </w:rPr>
        <w:t>ów</w:t>
      </w:r>
      <w:r w:rsidRPr="004E024F">
        <w:rPr>
          <w:rFonts w:ascii="Arial" w:eastAsia="Times New Roman" w:hAnsi="Arial" w:cs="Arial"/>
          <w:lang w:eastAsia="pl-PL"/>
        </w:rPr>
        <w:t xml:space="preserve"> przekazan</w:t>
      </w:r>
      <w:r>
        <w:rPr>
          <w:rFonts w:ascii="Arial" w:eastAsia="Times New Roman" w:hAnsi="Arial" w:cs="Arial"/>
          <w:lang w:eastAsia="pl-PL"/>
        </w:rPr>
        <w:t>ych</w:t>
      </w:r>
      <w:r w:rsidRPr="004E024F">
        <w:rPr>
          <w:rFonts w:ascii="Arial" w:eastAsia="Times New Roman" w:hAnsi="Arial" w:cs="Arial"/>
          <w:lang w:eastAsia="pl-PL"/>
        </w:rPr>
        <w:t xml:space="preserve"> przez inspektora nadzoru</w:t>
      </w:r>
      <w:r>
        <w:rPr>
          <w:rFonts w:ascii="Arial" w:eastAsia="Times New Roman" w:hAnsi="Arial" w:cs="Arial"/>
          <w:lang w:eastAsia="pl-PL"/>
        </w:rPr>
        <w:t xml:space="preserve"> / wykonawcę</w:t>
      </w:r>
      <w:r w:rsidRPr="004E024F">
        <w:rPr>
          <w:rFonts w:ascii="Arial" w:eastAsia="Times New Roman" w:hAnsi="Arial" w:cs="Arial"/>
          <w:lang w:eastAsia="pl-PL"/>
        </w:rPr>
        <w:t xml:space="preserve"> dla danego zadania umieszcza</w:t>
      </w:r>
      <w:r>
        <w:rPr>
          <w:rFonts w:ascii="Arial" w:eastAsia="Times New Roman" w:hAnsi="Arial" w:cs="Arial"/>
          <w:lang w:eastAsia="pl-PL"/>
        </w:rPr>
        <w:t xml:space="preserve"> je</w:t>
      </w:r>
      <w:r w:rsidRPr="004E024F">
        <w:rPr>
          <w:rFonts w:ascii="Arial" w:eastAsia="Times New Roman" w:hAnsi="Arial" w:cs="Arial"/>
          <w:lang w:eastAsia="pl-PL"/>
        </w:rPr>
        <w:t xml:space="preserve"> w systemie informatycznym ADT - Archiwum Dokumentacji Technicznej</w:t>
      </w:r>
      <w:r>
        <w:rPr>
          <w:rFonts w:ascii="Arial" w:eastAsia="Times New Roman" w:hAnsi="Arial" w:cs="Arial"/>
          <w:lang w:eastAsia="pl-PL"/>
        </w:rPr>
        <w:t xml:space="preserve"> </w:t>
      </w:r>
      <w:r w:rsidR="00BD7643">
        <w:rPr>
          <w:rFonts w:ascii="Arial" w:eastAsia="Times New Roman" w:hAnsi="Arial" w:cs="Arial"/>
          <w:lang w:eastAsia="pl-PL"/>
        </w:rPr>
        <w:t>(</w:t>
      </w:r>
      <w:r>
        <w:rPr>
          <w:rFonts w:ascii="Arial" w:eastAsia="Times New Roman" w:hAnsi="Arial" w:cs="Arial"/>
          <w:lang w:eastAsia="pl-PL"/>
        </w:rPr>
        <w:t xml:space="preserve">dla </w:t>
      </w:r>
      <w:r w:rsidRPr="004E024F">
        <w:rPr>
          <w:rFonts w:ascii="Arial" w:eastAsia="Times New Roman" w:hAnsi="Arial" w:cs="Arial"/>
          <w:lang w:eastAsia="pl-PL"/>
        </w:rPr>
        <w:t>gazociągów i przyłączy gazowych</w:t>
      </w:r>
      <w:r w:rsidR="00BD7643">
        <w:rPr>
          <w:rFonts w:ascii="Arial" w:eastAsia="Times New Roman" w:hAnsi="Arial" w:cs="Arial"/>
          <w:lang w:eastAsia="pl-PL"/>
        </w:rPr>
        <w:t>)</w:t>
      </w:r>
      <w:r w:rsidRPr="004E024F">
        <w:rPr>
          <w:rFonts w:ascii="Arial" w:eastAsia="Times New Roman" w:hAnsi="Arial" w:cs="Arial"/>
          <w:lang w:eastAsia="pl-PL"/>
        </w:rPr>
        <w:t xml:space="preserve"> </w:t>
      </w:r>
      <w:r w:rsidR="00BD7643">
        <w:rPr>
          <w:rFonts w:ascii="Arial" w:eastAsia="Times New Roman" w:hAnsi="Arial" w:cs="Arial"/>
          <w:lang w:eastAsia="pl-PL"/>
        </w:rPr>
        <w:t>lub</w:t>
      </w:r>
      <w:r>
        <w:rPr>
          <w:rFonts w:ascii="Arial" w:eastAsia="Times New Roman" w:hAnsi="Arial" w:cs="Arial"/>
          <w:lang w:eastAsia="pl-PL"/>
        </w:rPr>
        <w:t xml:space="preserve"> w systemie Ewista </w:t>
      </w:r>
      <w:r w:rsidR="00BD7643">
        <w:rPr>
          <w:rFonts w:ascii="Arial" w:eastAsia="Times New Roman" w:hAnsi="Arial" w:cs="Arial"/>
          <w:lang w:eastAsia="pl-PL"/>
        </w:rPr>
        <w:t>(</w:t>
      </w:r>
      <w:r>
        <w:rPr>
          <w:rFonts w:ascii="Arial" w:eastAsia="Times New Roman" w:hAnsi="Arial" w:cs="Arial"/>
          <w:lang w:eastAsia="pl-PL"/>
        </w:rPr>
        <w:t>dla stacji i zespołów gazowych na przyłączu oraz elementów instalacji przeciwkorozyjnej</w:t>
      </w:r>
      <w:r w:rsidR="00BD7643">
        <w:rPr>
          <w:rFonts w:ascii="Arial" w:eastAsia="Times New Roman" w:hAnsi="Arial" w:cs="Arial"/>
          <w:lang w:eastAsia="pl-PL"/>
        </w:rPr>
        <w:t>)</w:t>
      </w:r>
      <w:r>
        <w:rPr>
          <w:rFonts w:ascii="Arial" w:eastAsia="Times New Roman" w:hAnsi="Arial" w:cs="Arial"/>
          <w:lang w:eastAsia="pl-PL"/>
        </w:rPr>
        <w:t>.</w:t>
      </w:r>
      <w:r w:rsidRPr="004E024F">
        <w:rPr>
          <w:rFonts w:ascii="Arial" w:eastAsia="Times New Roman" w:hAnsi="Arial" w:cs="Arial"/>
          <w:lang w:eastAsia="pl-PL"/>
        </w:rPr>
        <w:t xml:space="preserve"> </w:t>
      </w:r>
    </w:p>
    <w:p w14:paraId="3862D2F5" w14:textId="77777777" w:rsidR="004E024F" w:rsidRPr="004E024F" w:rsidRDefault="004E024F" w:rsidP="004E024F">
      <w:pPr>
        <w:numPr>
          <w:ilvl w:val="1"/>
          <w:numId w:val="11"/>
        </w:numPr>
        <w:tabs>
          <w:tab w:val="left" w:pos="-5040"/>
          <w:tab w:val="num" w:pos="1800"/>
        </w:tabs>
        <w:spacing w:after="0" w:line="360" w:lineRule="auto"/>
        <w:ind w:left="1797" w:hanging="720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 xml:space="preserve">Po umieszczeniu dokumentacji w systemie wg. p. </w:t>
      </w:r>
      <w:r w:rsidR="00FF6D03">
        <w:rPr>
          <w:rFonts w:ascii="Arial" w:eastAsia="Times New Roman" w:hAnsi="Arial" w:cs="Arial"/>
          <w:lang w:eastAsia="pl-PL"/>
        </w:rPr>
        <w:t>3.4.</w:t>
      </w:r>
      <w:r w:rsidR="00B20EAD">
        <w:rPr>
          <w:rFonts w:ascii="Arial" w:eastAsia="Times New Roman" w:hAnsi="Arial" w:cs="Arial"/>
          <w:lang w:eastAsia="pl-PL"/>
        </w:rPr>
        <w:t>3</w:t>
      </w:r>
      <w:r w:rsidR="00FF6D03">
        <w:rPr>
          <w:rFonts w:ascii="Arial" w:eastAsia="Times New Roman" w:hAnsi="Arial" w:cs="Arial"/>
          <w:lang w:eastAsia="pl-PL"/>
        </w:rPr>
        <w:t>.</w:t>
      </w:r>
      <w:r w:rsidRPr="004E024F">
        <w:rPr>
          <w:rFonts w:ascii="Arial" w:eastAsia="Times New Roman" w:hAnsi="Arial" w:cs="Arial"/>
          <w:lang w:eastAsia="pl-PL"/>
        </w:rPr>
        <w:t xml:space="preserve"> pracownik </w:t>
      </w:r>
      <w:r w:rsidR="008569E0">
        <w:rPr>
          <w:rFonts w:ascii="Arial" w:eastAsia="Times New Roman" w:hAnsi="Arial" w:cs="Arial"/>
          <w:lang w:eastAsia="pl-PL"/>
        </w:rPr>
        <w:t xml:space="preserve">Gazowni </w:t>
      </w:r>
      <w:r w:rsidRPr="004E024F">
        <w:rPr>
          <w:rFonts w:ascii="Arial" w:eastAsia="Times New Roman" w:hAnsi="Arial" w:cs="Arial"/>
          <w:lang w:eastAsia="pl-PL"/>
        </w:rPr>
        <w:t xml:space="preserve">/ </w:t>
      </w:r>
      <w:r w:rsidR="008569E0">
        <w:rPr>
          <w:rFonts w:ascii="Arial" w:eastAsia="Times New Roman" w:hAnsi="Arial" w:cs="Arial"/>
          <w:lang w:eastAsia="pl-PL"/>
        </w:rPr>
        <w:t xml:space="preserve">Działu Stacji i Sieci Gazowych </w:t>
      </w:r>
      <w:r w:rsidRPr="004E024F">
        <w:rPr>
          <w:rFonts w:ascii="Arial" w:eastAsia="Times New Roman" w:hAnsi="Arial" w:cs="Arial"/>
          <w:lang w:eastAsia="pl-PL"/>
        </w:rPr>
        <w:t>przekazuje kompletną dokumentację w formie papierowej użytkownikowi.</w:t>
      </w:r>
    </w:p>
    <w:p w14:paraId="4243E4E2" w14:textId="77777777" w:rsidR="004E024F" w:rsidRPr="004E024F" w:rsidRDefault="004E024F" w:rsidP="00A0662D">
      <w:pPr>
        <w:numPr>
          <w:ilvl w:val="1"/>
          <w:numId w:val="11"/>
        </w:numPr>
        <w:tabs>
          <w:tab w:val="left" w:pos="-5040"/>
          <w:tab w:val="num" w:pos="1800"/>
        </w:tabs>
        <w:spacing w:after="0" w:line="360" w:lineRule="auto"/>
        <w:ind w:left="1797" w:hanging="720"/>
        <w:jc w:val="both"/>
        <w:rPr>
          <w:rFonts w:ascii="Arial" w:eastAsia="Times New Roman" w:hAnsi="Arial" w:cs="Arial"/>
          <w:lang w:eastAsia="pl-PL"/>
        </w:rPr>
      </w:pPr>
      <w:r w:rsidRPr="004E024F">
        <w:rPr>
          <w:rFonts w:ascii="Arial" w:eastAsia="Times New Roman" w:hAnsi="Arial" w:cs="Arial"/>
          <w:lang w:eastAsia="pl-PL"/>
        </w:rPr>
        <w:t>Dokumentację odbiorową w wersji papierowej przechowuje użytkownik, przez cały okres użytkowania obiektu, a po okresie przechowywania – archiwizuje.</w:t>
      </w:r>
    </w:p>
    <w:p w14:paraId="41B090D0" w14:textId="77777777" w:rsidR="004E024F" w:rsidRDefault="004E024F" w:rsidP="002E707D">
      <w:pPr>
        <w:spacing w:after="120"/>
        <w:rPr>
          <w:rFonts w:ascii="Arial" w:hAnsi="Arial" w:cs="Arial"/>
          <w:b/>
        </w:rPr>
      </w:pPr>
    </w:p>
    <w:p w14:paraId="2DB045D1" w14:textId="77777777" w:rsidR="00C55252" w:rsidRPr="00A0662D" w:rsidRDefault="004E024F" w:rsidP="00A0662D">
      <w:pPr>
        <w:numPr>
          <w:ilvl w:val="0"/>
          <w:numId w:val="17"/>
        </w:numPr>
        <w:spacing w:before="120" w:after="120" w:line="360" w:lineRule="auto"/>
        <w:jc w:val="both"/>
        <w:outlineLvl w:val="0"/>
        <w:rPr>
          <w:rFonts w:ascii="Arial" w:eastAsia="Times New Roman" w:hAnsi="Arial" w:cs="Arial"/>
          <w:b/>
          <w:lang w:eastAsia="pl-PL"/>
        </w:rPr>
      </w:pPr>
      <w:r w:rsidRPr="00A0662D">
        <w:rPr>
          <w:rFonts w:ascii="Arial" w:eastAsia="Times New Roman" w:hAnsi="Arial" w:cs="Arial"/>
          <w:b/>
          <w:lang w:eastAsia="pl-PL"/>
        </w:rPr>
        <w:t xml:space="preserve"> </w:t>
      </w:r>
      <w:bookmarkStart w:id="6" w:name="_Toc479092835"/>
      <w:r w:rsidRPr="00A0662D">
        <w:rPr>
          <w:rFonts w:ascii="Arial" w:eastAsia="Times New Roman" w:hAnsi="Arial" w:cs="Arial"/>
          <w:b/>
          <w:lang w:eastAsia="pl-PL"/>
        </w:rPr>
        <w:t>Wykaz załączników</w:t>
      </w:r>
      <w:bookmarkEnd w:id="6"/>
    </w:p>
    <w:tbl>
      <w:tblPr>
        <w:tblW w:w="9356" w:type="dxa"/>
        <w:tblInd w:w="-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536"/>
        <w:gridCol w:w="1984"/>
        <w:gridCol w:w="2268"/>
      </w:tblGrid>
      <w:tr w:rsidR="00CF473C" w:rsidRPr="00D36AA0" w14:paraId="083E4CD3" w14:textId="77777777" w:rsidTr="00CF473C">
        <w:trPr>
          <w:trHeight w:val="931"/>
        </w:trPr>
        <w:tc>
          <w:tcPr>
            <w:tcW w:w="568" w:type="dxa"/>
            <w:vAlign w:val="center"/>
          </w:tcPr>
          <w:p w14:paraId="5E733CFD" w14:textId="77777777" w:rsidR="00CF473C" w:rsidRPr="00B01F51" w:rsidRDefault="00CF473C" w:rsidP="000B229B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1F51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4536" w:type="dxa"/>
            <w:vAlign w:val="center"/>
          </w:tcPr>
          <w:p w14:paraId="05F79C7E" w14:textId="77777777" w:rsidR="00CF473C" w:rsidRPr="00B01F51" w:rsidRDefault="00CF473C" w:rsidP="00CF473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1F51">
              <w:rPr>
                <w:rFonts w:ascii="Arial" w:hAnsi="Arial" w:cs="Arial"/>
                <w:b/>
                <w:sz w:val="16"/>
                <w:szCs w:val="16"/>
              </w:rPr>
              <w:t xml:space="preserve">Nazwa </w:t>
            </w:r>
            <w:r>
              <w:rPr>
                <w:rFonts w:ascii="Arial" w:hAnsi="Arial" w:cs="Arial"/>
                <w:b/>
                <w:sz w:val="16"/>
                <w:szCs w:val="16"/>
              </w:rPr>
              <w:t>załącznika</w:t>
            </w:r>
          </w:p>
        </w:tc>
        <w:tc>
          <w:tcPr>
            <w:tcW w:w="1984" w:type="dxa"/>
            <w:vAlign w:val="center"/>
          </w:tcPr>
          <w:p w14:paraId="073B3471" w14:textId="77777777" w:rsidR="00CF473C" w:rsidRPr="00B01F51" w:rsidRDefault="00CF473C" w:rsidP="000B229B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1F51">
              <w:rPr>
                <w:rFonts w:ascii="Arial" w:hAnsi="Arial" w:cs="Arial"/>
                <w:b/>
                <w:sz w:val="16"/>
                <w:szCs w:val="16"/>
              </w:rPr>
              <w:t>Okres przechowywania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>w komórce merytorycznej</w:t>
            </w:r>
          </w:p>
        </w:tc>
        <w:tc>
          <w:tcPr>
            <w:tcW w:w="2268" w:type="dxa"/>
            <w:vAlign w:val="center"/>
          </w:tcPr>
          <w:p w14:paraId="05577C0A" w14:textId="77777777" w:rsidR="00CF473C" w:rsidRPr="00B01F51" w:rsidRDefault="00CF473C" w:rsidP="000B229B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1F51">
              <w:rPr>
                <w:rFonts w:ascii="Arial" w:hAnsi="Arial" w:cs="Arial"/>
                <w:b/>
                <w:sz w:val="16"/>
                <w:szCs w:val="16"/>
              </w:rPr>
              <w:t xml:space="preserve">Postępowanie </w:t>
            </w:r>
            <w:r w:rsidRPr="00B01F51">
              <w:rPr>
                <w:rFonts w:ascii="Arial" w:hAnsi="Arial" w:cs="Arial"/>
                <w:b/>
                <w:sz w:val="16"/>
                <w:szCs w:val="16"/>
              </w:rPr>
              <w:br/>
              <w:t xml:space="preserve">z dokumentem </w:t>
            </w:r>
            <w:r w:rsidRPr="00B01F51">
              <w:rPr>
                <w:rFonts w:ascii="Arial" w:hAnsi="Arial" w:cs="Arial"/>
                <w:b/>
                <w:sz w:val="16"/>
                <w:szCs w:val="16"/>
              </w:rPr>
              <w:br/>
              <w:t>po okresie przechowywania</w:t>
            </w:r>
          </w:p>
        </w:tc>
      </w:tr>
      <w:tr w:rsidR="00E936F5" w:rsidRPr="00D36AA0" w14:paraId="7776C5CD" w14:textId="77777777" w:rsidTr="00CF473C">
        <w:trPr>
          <w:trHeight w:val="723"/>
        </w:trPr>
        <w:tc>
          <w:tcPr>
            <w:tcW w:w="568" w:type="dxa"/>
          </w:tcPr>
          <w:p w14:paraId="5915EF2D" w14:textId="77777777" w:rsidR="00E936F5" w:rsidRPr="00D36AA0" w:rsidRDefault="00E936F5" w:rsidP="00E936F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536" w:type="dxa"/>
          </w:tcPr>
          <w:p w14:paraId="398577DA" w14:textId="77777777" w:rsidR="00E936F5" w:rsidRPr="00D36AA0" w:rsidRDefault="00E936F5" w:rsidP="00E936F5">
            <w:pPr>
              <w:spacing w:after="0" w:line="240" w:lineRule="auto"/>
              <w:rPr>
                <w:rFonts w:ascii="Arial" w:hAnsi="Arial" w:cs="Arial"/>
              </w:rPr>
            </w:pPr>
            <w:r w:rsidRPr="00B47DBE">
              <w:rPr>
                <w:rFonts w:ascii="Arial" w:hAnsi="Arial" w:cs="Arial"/>
              </w:rPr>
              <w:t>Dokumentacja odbiorowa sieci gazowej / elementów instalacji gazowej ochrony katodowej (strona tytułowa)</w:t>
            </w:r>
          </w:p>
        </w:tc>
        <w:tc>
          <w:tcPr>
            <w:tcW w:w="1984" w:type="dxa"/>
          </w:tcPr>
          <w:p w14:paraId="5053AC41" w14:textId="77777777" w:rsidR="00E936F5" w:rsidRPr="00D36AA0" w:rsidRDefault="00E936F5" w:rsidP="00E936F5">
            <w:pPr>
              <w:spacing w:after="0"/>
              <w:rPr>
                <w:rFonts w:ascii="Arial" w:hAnsi="Arial" w:cs="Arial"/>
              </w:rPr>
            </w:pPr>
            <w:r w:rsidRPr="004E024F">
              <w:rPr>
                <w:rFonts w:ascii="Arial" w:eastAsia="Times New Roman" w:hAnsi="Arial" w:cs="Arial"/>
                <w:lang w:eastAsia="pl-PL"/>
              </w:rPr>
              <w:t>Do końca okresu użytkowania</w:t>
            </w:r>
          </w:p>
        </w:tc>
        <w:tc>
          <w:tcPr>
            <w:tcW w:w="2268" w:type="dxa"/>
          </w:tcPr>
          <w:p w14:paraId="35040D16" w14:textId="77777777" w:rsidR="00E936F5" w:rsidRPr="00D36AA0" w:rsidRDefault="00E936F5" w:rsidP="00E936F5">
            <w:pPr>
              <w:spacing w:after="0"/>
              <w:rPr>
                <w:rFonts w:ascii="Arial" w:hAnsi="Arial" w:cs="Arial"/>
              </w:rPr>
            </w:pPr>
            <w:r w:rsidRPr="004E024F">
              <w:rPr>
                <w:rFonts w:ascii="Arial" w:eastAsia="Times New Roman" w:hAnsi="Arial" w:cs="Arial"/>
                <w:lang w:eastAsia="pl-PL"/>
              </w:rPr>
              <w:t>Archiwizacja</w:t>
            </w:r>
          </w:p>
        </w:tc>
      </w:tr>
      <w:tr w:rsidR="00E936F5" w:rsidRPr="00D36AA0" w14:paraId="566D212F" w14:textId="77777777" w:rsidTr="00CF473C">
        <w:trPr>
          <w:trHeight w:val="723"/>
        </w:trPr>
        <w:tc>
          <w:tcPr>
            <w:tcW w:w="568" w:type="dxa"/>
          </w:tcPr>
          <w:p w14:paraId="228F4E3F" w14:textId="77777777" w:rsidR="00E936F5" w:rsidRDefault="00E936F5" w:rsidP="00E936F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536" w:type="dxa"/>
          </w:tcPr>
          <w:p w14:paraId="6EB99BA1" w14:textId="77777777" w:rsidR="00E936F5" w:rsidRPr="00AD475A" w:rsidRDefault="00E936F5" w:rsidP="00E936F5">
            <w:pPr>
              <w:spacing w:after="0" w:line="240" w:lineRule="auto"/>
              <w:rPr>
                <w:rFonts w:ascii="Arial" w:hAnsi="Arial" w:cs="Arial"/>
              </w:rPr>
            </w:pPr>
            <w:r w:rsidRPr="00AD475A">
              <w:rPr>
                <w:rFonts w:ascii="Arial" w:hAnsi="Arial" w:cs="Arial"/>
              </w:rPr>
              <w:t>Zasady sporządzania geodezyjnej inwentaryzacji powykonawczej</w:t>
            </w:r>
          </w:p>
        </w:tc>
        <w:tc>
          <w:tcPr>
            <w:tcW w:w="1984" w:type="dxa"/>
          </w:tcPr>
          <w:p w14:paraId="61945A09" w14:textId="77777777" w:rsidR="00E936F5" w:rsidRPr="00D36AA0" w:rsidRDefault="00E936F5" w:rsidP="00E936F5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134EF080" w14:textId="77777777" w:rsidR="00E936F5" w:rsidRPr="00D36AA0" w:rsidRDefault="00E936F5" w:rsidP="00E936F5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339EFB3D" w14:textId="77777777" w:rsidR="00C55252" w:rsidRDefault="00C55252">
      <w:pPr>
        <w:spacing w:before="240" w:line="240" w:lineRule="auto"/>
        <w:rPr>
          <w:rFonts w:ascii="Arial" w:hAnsi="Arial" w:cs="Arial"/>
        </w:rPr>
      </w:pPr>
    </w:p>
    <w:sectPr w:rsidR="00C55252" w:rsidSect="00310613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284" w:footer="3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5027C" w14:textId="77777777" w:rsidR="00F01085" w:rsidRDefault="00F01085" w:rsidP="00204141">
      <w:pPr>
        <w:spacing w:after="0" w:line="240" w:lineRule="auto"/>
      </w:pPr>
      <w:r>
        <w:separator/>
      </w:r>
    </w:p>
  </w:endnote>
  <w:endnote w:type="continuationSeparator" w:id="0">
    <w:p w14:paraId="0848D696" w14:textId="77777777" w:rsidR="00F01085" w:rsidRDefault="00F01085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DFB83" w14:textId="77777777" w:rsidR="00981241" w:rsidRPr="00574872" w:rsidRDefault="00981241" w:rsidP="007C5050">
    <w:pPr>
      <w:pStyle w:val="Stopka"/>
      <w:spacing w:line="360" w:lineRule="auto"/>
      <w:jc w:val="right"/>
      <w:rPr>
        <w:sz w:val="20"/>
        <w:szCs w:val="20"/>
      </w:rPr>
    </w:pPr>
    <w:r w:rsidRPr="003D7D8B">
      <w:rPr>
        <w:rFonts w:ascii="Arial" w:hAnsi="Arial" w:cs="Arial"/>
        <w:noProof/>
        <w:color w:val="404040" w:themeColor="text1" w:themeTint="BF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3568" behindDoc="0" locked="0" layoutInCell="1" allowOverlap="1" wp14:anchorId="6E07532C" wp14:editId="2A0EAF4E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B6B059" id="Łącznik prostoliniowy 6" o:spid="_x0000_s1026" style="position:absolute;z-index:2516935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404040" w:themeColor="text1" w:themeTint="BF"/>
        <w:sz w:val="20"/>
        <w:szCs w:val="20"/>
      </w:rPr>
      <w:t xml:space="preserve">PSG sp. z o.o. / </w:t>
    </w:r>
    <w:r w:rsidRPr="003D7D8B">
      <w:rPr>
        <w:rFonts w:ascii="Arial" w:hAnsi="Arial" w:cs="Arial"/>
        <w:color w:val="404040" w:themeColor="text1" w:themeTint="BF"/>
        <w:sz w:val="20"/>
        <w:szCs w:val="20"/>
      </w:rPr>
      <w:t xml:space="preserve">Oddział </w:t>
    </w:r>
    <w:r>
      <w:rPr>
        <w:rFonts w:ascii="Arial" w:hAnsi="Arial" w:cs="Arial"/>
        <w:color w:val="404040" w:themeColor="text1" w:themeTint="BF"/>
        <w:sz w:val="20"/>
        <w:szCs w:val="20"/>
      </w:rPr>
      <w:t xml:space="preserve">Zakład Gazowniczy </w:t>
    </w:r>
    <w:r w:rsidRPr="003D7D8B">
      <w:rPr>
        <w:rFonts w:ascii="Arial" w:hAnsi="Arial" w:cs="Arial"/>
        <w:color w:val="404040" w:themeColor="text1" w:themeTint="BF"/>
        <w:sz w:val="20"/>
        <w:szCs w:val="20"/>
      </w:rPr>
      <w:t xml:space="preserve">w </w:t>
    </w:r>
    <w:r>
      <w:rPr>
        <w:rFonts w:ascii="Arial" w:hAnsi="Arial" w:cs="Arial"/>
        <w:color w:val="404040" w:themeColor="text1" w:themeTint="BF"/>
        <w:sz w:val="20"/>
        <w:szCs w:val="20"/>
      </w:rPr>
      <w:t>Gdańsku.</w:t>
    </w:r>
    <w:r w:rsidRPr="003D7D8B">
      <w:rPr>
        <w:rFonts w:ascii="Arial" w:hAnsi="Arial" w:cs="Arial"/>
        <w:color w:val="404040" w:themeColor="text1" w:themeTint="BF"/>
        <w:sz w:val="20"/>
        <w:szCs w:val="20"/>
      </w:rPr>
      <w:tab/>
      <w:t xml:space="preserve">Strona </w:t>
    </w:r>
    <w:r w:rsidRPr="003D7D8B">
      <w:rPr>
        <w:rFonts w:ascii="Arial" w:hAnsi="Arial" w:cs="Arial"/>
        <w:color w:val="404040" w:themeColor="text1" w:themeTint="BF"/>
        <w:sz w:val="20"/>
        <w:szCs w:val="20"/>
      </w:rPr>
      <w:fldChar w:fldCharType="begin"/>
    </w:r>
    <w:r w:rsidRPr="003D7D8B">
      <w:rPr>
        <w:rFonts w:ascii="Arial" w:hAnsi="Arial" w:cs="Arial"/>
        <w:color w:val="404040" w:themeColor="text1" w:themeTint="BF"/>
        <w:sz w:val="20"/>
        <w:szCs w:val="20"/>
      </w:rPr>
      <w:instrText>PAGE</w:instrText>
    </w:r>
    <w:r w:rsidRPr="003D7D8B">
      <w:rPr>
        <w:rFonts w:ascii="Arial" w:hAnsi="Arial" w:cs="Arial"/>
        <w:color w:val="404040" w:themeColor="text1" w:themeTint="BF"/>
        <w:sz w:val="20"/>
        <w:szCs w:val="20"/>
      </w:rPr>
      <w:fldChar w:fldCharType="separate"/>
    </w:r>
    <w:r w:rsidR="003210AC">
      <w:rPr>
        <w:rFonts w:ascii="Arial" w:hAnsi="Arial" w:cs="Arial"/>
        <w:noProof/>
        <w:color w:val="404040" w:themeColor="text1" w:themeTint="BF"/>
        <w:sz w:val="20"/>
        <w:szCs w:val="20"/>
      </w:rPr>
      <w:t>2</w:t>
    </w:r>
    <w:r w:rsidRPr="003D7D8B">
      <w:rPr>
        <w:rFonts w:ascii="Arial" w:hAnsi="Arial" w:cs="Arial"/>
        <w:color w:val="404040" w:themeColor="text1" w:themeTint="BF"/>
        <w:sz w:val="20"/>
        <w:szCs w:val="20"/>
      </w:rPr>
      <w:fldChar w:fldCharType="end"/>
    </w:r>
    <w:r w:rsidRPr="003D7D8B">
      <w:rPr>
        <w:rFonts w:ascii="Arial" w:hAnsi="Arial" w:cs="Arial"/>
        <w:color w:val="404040" w:themeColor="text1" w:themeTint="BF"/>
        <w:sz w:val="20"/>
        <w:szCs w:val="20"/>
      </w:rPr>
      <w:t xml:space="preserve"> z </w:t>
    </w:r>
    <w:r w:rsidRPr="003D7D8B">
      <w:rPr>
        <w:rFonts w:ascii="Arial" w:hAnsi="Arial" w:cs="Arial"/>
        <w:color w:val="404040" w:themeColor="text1" w:themeTint="BF"/>
        <w:sz w:val="20"/>
        <w:szCs w:val="20"/>
      </w:rPr>
      <w:fldChar w:fldCharType="begin"/>
    </w:r>
    <w:r w:rsidRPr="003D7D8B">
      <w:rPr>
        <w:rFonts w:ascii="Arial" w:hAnsi="Arial" w:cs="Arial"/>
        <w:color w:val="404040" w:themeColor="text1" w:themeTint="BF"/>
        <w:sz w:val="20"/>
        <w:szCs w:val="20"/>
      </w:rPr>
      <w:instrText>NUMPAGES</w:instrText>
    </w:r>
    <w:r w:rsidRPr="003D7D8B">
      <w:rPr>
        <w:rFonts w:ascii="Arial" w:hAnsi="Arial" w:cs="Arial"/>
        <w:color w:val="404040" w:themeColor="text1" w:themeTint="BF"/>
        <w:sz w:val="20"/>
        <w:szCs w:val="20"/>
      </w:rPr>
      <w:fldChar w:fldCharType="separate"/>
    </w:r>
    <w:r w:rsidR="003210AC">
      <w:rPr>
        <w:rFonts w:ascii="Arial" w:hAnsi="Arial" w:cs="Arial"/>
        <w:noProof/>
        <w:color w:val="404040" w:themeColor="text1" w:themeTint="BF"/>
        <w:sz w:val="20"/>
        <w:szCs w:val="20"/>
      </w:rPr>
      <w:t>12</w:t>
    </w:r>
    <w:r w:rsidRPr="003D7D8B">
      <w:rPr>
        <w:rFonts w:ascii="Arial" w:hAnsi="Arial" w:cs="Arial"/>
        <w:color w:val="404040" w:themeColor="text1" w:themeTint="BF"/>
        <w:sz w:val="20"/>
        <w:szCs w:val="20"/>
      </w:rPr>
      <w:fldChar w:fldCharType="end"/>
    </w:r>
  </w:p>
  <w:p w14:paraId="5FD6C8A0" w14:textId="77777777" w:rsidR="00981241" w:rsidRDefault="0098124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2B801" w14:textId="77777777" w:rsidR="00981241" w:rsidRPr="00574872" w:rsidRDefault="00981241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 w:rsidRPr="003D7D8B">
      <w:rPr>
        <w:rFonts w:ascii="Arial" w:hAnsi="Arial" w:cs="Arial"/>
        <w:noProof/>
        <w:color w:val="404040" w:themeColor="text1" w:themeTint="BF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48512" behindDoc="0" locked="0" layoutInCell="1" allowOverlap="1" wp14:anchorId="1068019B" wp14:editId="0112489E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C62D8D" id="Łącznik prostoliniowy 7" o:spid="_x0000_s1026" style="position:absolute;z-index:251648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" strokecolor="#ff6309">
              <o:lock v:ext="edit" shapetype="f"/>
            </v:line>
          </w:pict>
        </mc:Fallback>
      </mc:AlternateContent>
    </w:r>
    <w:r w:rsidRPr="003D7D8B">
      <w:rPr>
        <w:rFonts w:ascii="Arial" w:hAnsi="Arial" w:cs="Arial"/>
        <w:color w:val="404040" w:themeColor="text1" w:themeTint="BF"/>
        <w:sz w:val="20"/>
        <w:szCs w:val="20"/>
      </w:rPr>
      <w:t>PSG sp. z o.o.</w:t>
    </w:r>
    <w:r>
      <w:rPr>
        <w:rFonts w:ascii="Arial" w:hAnsi="Arial" w:cs="Arial"/>
        <w:color w:val="404040" w:themeColor="text1" w:themeTint="BF"/>
        <w:sz w:val="20"/>
        <w:szCs w:val="20"/>
      </w:rPr>
      <w:t xml:space="preserve"> / Oddział Zakład Gazowniczy w Gdańsku</w:t>
    </w:r>
    <w:r>
      <w:rPr>
        <w:rFonts w:ascii="Arial" w:hAnsi="Arial" w:cs="Arial"/>
        <w:color w:val="404040" w:themeColor="text1" w:themeTint="BF"/>
        <w:sz w:val="20"/>
        <w:szCs w:val="20"/>
      </w:rPr>
      <w:tab/>
      <w:t xml:space="preserve">                                                                </w:t>
    </w:r>
    <w:r w:rsidRPr="003D7D8B">
      <w:rPr>
        <w:rFonts w:ascii="Arial" w:hAnsi="Arial" w:cs="Arial"/>
        <w:color w:val="404040" w:themeColor="text1" w:themeTint="BF"/>
        <w:sz w:val="20"/>
        <w:szCs w:val="20"/>
      </w:rPr>
      <w:t xml:space="preserve">Strona </w:t>
    </w:r>
    <w:r w:rsidRPr="003D7D8B">
      <w:rPr>
        <w:rFonts w:ascii="Arial" w:hAnsi="Arial" w:cs="Arial"/>
        <w:color w:val="404040" w:themeColor="text1" w:themeTint="BF"/>
        <w:sz w:val="20"/>
        <w:szCs w:val="20"/>
      </w:rPr>
      <w:fldChar w:fldCharType="begin"/>
    </w:r>
    <w:r w:rsidRPr="003D7D8B">
      <w:rPr>
        <w:rFonts w:ascii="Arial" w:hAnsi="Arial" w:cs="Arial"/>
        <w:color w:val="404040" w:themeColor="text1" w:themeTint="BF"/>
        <w:sz w:val="20"/>
        <w:szCs w:val="20"/>
      </w:rPr>
      <w:instrText>PAGE</w:instrText>
    </w:r>
    <w:r w:rsidRPr="003D7D8B">
      <w:rPr>
        <w:rFonts w:ascii="Arial" w:hAnsi="Arial" w:cs="Arial"/>
        <w:color w:val="404040" w:themeColor="text1" w:themeTint="BF"/>
        <w:sz w:val="20"/>
        <w:szCs w:val="20"/>
      </w:rPr>
      <w:fldChar w:fldCharType="separate"/>
    </w:r>
    <w:r w:rsidR="003210AC">
      <w:rPr>
        <w:rFonts w:ascii="Arial" w:hAnsi="Arial" w:cs="Arial"/>
        <w:noProof/>
        <w:color w:val="404040" w:themeColor="text1" w:themeTint="BF"/>
        <w:sz w:val="20"/>
        <w:szCs w:val="20"/>
      </w:rPr>
      <w:t>1</w:t>
    </w:r>
    <w:r w:rsidRPr="003D7D8B">
      <w:rPr>
        <w:rFonts w:ascii="Arial" w:hAnsi="Arial" w:cs="Arial"/>
        <w:color w:val="404040" w:themeColor="text1" w:themeTint="BF"/>
        <w:sz w:val="20"/>
        <w:szCs w:val="20"/>
      </w:rPr>
      <w:fldChar w:fldCharType="end"/>
    </w:r>
    <w:r w:rsidRPr="003D7D8B">
      <w:rPr>
        <w:rFonts w:ascii="Arial" w:hAnsi="Arial" w:cs="Arial"/>
        <w:color w:val="404040" w:themeColor="text1" w:themeTint="BF"/>
        <w:sz w:val="20"/>
        <w:szCs w:val="20"/>
      </w:rPr>
      <w:t xml:space="preserve"> z </w:t>
    </w:r>
    <w:r w:rsidRPr="003D7D8B">
      <w:rPr>
        <w:rFonts w:ascii="Arial" w:hAnsi="Arial" w:cs="Arial"/>
        <w:color w:val="404040" w:themeColor="text1" w:themeTint="BF"/>
        <w:sz w:val="20"/>
        <w:szCs w:val="20"/>
      </w:rPr>
      <w:fldChar w:fldCharType="begin"/>
    </w:r>
    <w:r w:rsidRPr="003D7D8B">
      <w:rPr>
        <w:rFonts w:ascii="Arial" w:hAnsi="Arial" w:cs="Arial"/>
        <w:color w:val="404040" w:themeColor="text1" w:themeTint="BF"/>
        <w:sz w:val="20"/>
        <w:szCs w:val="20"/>
      </w:rPr>
      <w:instrText>NUMPAGES</w:instrText>
    </w:r>
    <w:r w:rsidRPr="003D7D8B">
      <w:rPr>
        <w:rFonts w:ascii="Arial" w:hAnsi="Arial" w:cs="Arial"/>
        <w:color w:val="404040" w:themeColor="text1" w:themeTint="BF"/>
        <w:sz w:val="20"/>
        <w:szCs w:val="20"/>
      </w:rPr>
      <w:fldChar w:fldCharType="separate"/>
    </w:r>
    <w:r w:rsidR="003210AC">
      <w:rPr>
        <w:rFonts w:ascii="Arial" w:hAnsi="Arial" w:cs="Arial"/>
        <w:noProof/>
        <w:color w:val="404040" w:themeColor="text1" w:themeTint="BF"/>
        <w:sz w:val="20"/>
        <w:szCs w:val="20"/>
      </w:rPr>
      <w:t>12</w:t>
    </w:r>
    <w:r w:rsidRPr="003D7D8B">
      <w:rPr>
        <w:rFonts w:ascii="Arial" w:hAnsi="Arial" w:cs="Arial"/>
        <w:color w:val="404040" w:themeColor="text1" w:themeTint="BF"/>
        <w:sz w:val="20"/>
        <w:szCs w:val="20"/>
      </w:rPr>
      <w:fldChar w:fldCharType="end"/>
    </w:r>
  </w:p>
  <w:p w14:paraId="5559F520" w14:textId="77777777" w:rsidR="00981241" w:rsidRDefault="009812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89327D" w14:textId="77777777" w:rsidR="00F01085" w:rsidRDefault="00F01085" w:rsidP="00204141">
      <w:pPr>
        <w:spacing w:after="0" w:line="240" w:lineRule="auto"/>
      </w:pPr>
      <w:r>
        <w:separator/>
      </w:r>
    </w:p>
  </w:footnote>
  <w:footnote w:type="continuationSeparator" w:id="0">
    <w:p w14:paraId="1F54B21E" w14:textId="77777777" w:rsidR="00F01085" w:rsidRDefault="00F01085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4" w:type="dxa"/>
      <w:tblInd w:w="-318" w:type="dxa"/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  <w:tblLayout w:type="fixed"/>
      <w:tblLook w:val="01E0" w:firstRow="1" w:lastRow="1" w:firstColumn="1" w:lastColumn="1" w:noHBand="0" w:noVBand="0"/>
    </w:tblPr>
    <w:tblGrid>
      <w:gridCol w:w="1844"/>
      <w:gridCol w:w="6237"/>
      <w:gridCol w:w="1843"/>
    </w:tblGrid>
    <w:tr w:rsidR="00981241" w:rsidRPr="007C5050" w14:paraId="292EFC40" w14:textId="77777777" w:rsidTr="00A338E0">
      <w:trPr>
        <w:cantSplit/>
        <w:trHeight w:val="1125"/>
      </w:trPr>
      <w:tc>
        <w:tcPr>
          <w:tcW w:w="1844" w:type="dxa"/>
          <w:vAlign w:val="center"/>
        </w:tcPr>
        <w:p w14:paraId="62EB7EA5" w14:textId="77777777" w:rsidR="00981241" w:rsidRPr="007C5050" w:rsidRDefault="00981241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4F763711" wp14:editId="052B6D28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7F6659C7" w14:textId="77777777" w:rsidR="00981241" w:rsidRPr="007C5050" w:rsidRDefault="00981241" w:rsidP="00C637D2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 w:rsidRPr="004E024F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Zasady przygotowywania dokumentacji odbiorowej sieci gazowej i elementów instalacji ochrony katodowej </w:t>
          </w:r>
        </w:p>
      </w:tc>
      <w:tc>
        <w:tcPr>
          <w:tcW w:w="1843" w:type="dxa"/>
        </w:tcPr>
        <w:p w14:paraId="148F1F55" w14:textId="77777777" w:rsidR="00981241" w:rsidRPr="007C5050" w:rsidRDefault="00981241" w:rsidP="007C505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51B1B30E" w14:textId="77777777" w:rsidR="00981241" w:rsidRPr="007C5050" w:rsidRDefault="00981241" w:rsidP="0073041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</w:p>
      </w:tc>
    </w:tr>
  </w:tbl>
  <w:p w14:paraId="0A8FE6C4" w14:textId="77777777" w:rsidR="00981241" w:rsidRDefault="00981241" w:rsidP="007C5050">
    <w:pPr>
      <w:pStyle w:val="Stopka"/>
      <w:spacing w:line="360" w:lineRule="auto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0C177" w14:textId="77777777" w:rsidR="00981241" w:rsidRDefault="00981241" w:rsidP="00BC33A3">
    <w:pPr>
      <w:pStyle w:val="Nagwek"/>
      <w:jc w:val="right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0D5243D2"/>
    <w:multiLevelType w:val="hybridMultilevel"/>
    <w:tmpl w:val="60C6006E"/>
    <w:lvl w:ilvl="0" w:tplc="31747A3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1685E"/>
    <w:multiLevelType w:val="hybridMultilevel"/>
    <w:tmpl w:val="9122320E"/>
    <w:lvl w:ilvl="0" w:tplc="9104F2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33CD0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50BAD8">
      <w:start w:val="1"/>
      <w:numFmt w:val="lowerLetter"/>
      <w:lvlText w:val="%3)"/>
      <w:lvlJc w:val="left"/>
      <w:pPr>
        <w:tabs>
          <w:tab w:val="num" w:pos="1778"/>
        </w:tabs>
        <w:ind w:left="1778" w:hanging="360"/>
      </w:pPr>
      <w:rPr>
        <w:rFonts w:hint="default"/>
        <w:b w:val="0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F70E11"/>
    <w:multiLevelType w:val="hybridMultilevel"/>
    <w:tmpl w:val="60C6006E"/>
    <w:lvl w:ilvl="0" w:tplc="31747A3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5" w15:restartNumberingAfterBreak="0">
    <w:nsid w:val="15E5258B"/>
    <w:multiLevelType w:val="hybridMultilevel"/>
    <w:tmpl w:val="93EE919A"/>
    <w:lvl w:ilvl="0" w:tplc="4E7092D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D0210C"/>
    <w:multiLevelType w:val="hybridMultilevel"/>
    <w:tmpl w:val="A4F02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8" w15:restartNumberingAfterBreak="0">
    <w:nsid w:val="26A95643"/>
    <w:multiLevelType w:val="multilevel"/>
    <w:tmpl w:val="01DEF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56" w:hanging="72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22"/>
      </w:rPr>
    </w:lvl>
  </w:abstractNum>
  <w:abstractNum w:abstractNumId="9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7E235BD"/>
    <w:multiLevelType w:val="hybridMultilevel"/>
    <w:tmpl w:val="A740C6AE"/>
    <w:lvl w:ilvl="0" w:tplc="5F18A63E">
      <w:start w:val="1"/>
      <w:numFmt w:val="bullet"/>
      <w:lvlText w:val=""/>
      <w:lvlJc w:val="left"/>
      <w:pPr>
        <w:ind w:left="230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2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7" w:hanging="360"/>
      </w:pPr>
      <w:rPr>
        <w:rFonts w:ascii="Wingdings" w:hAnsi="Wingdings" w:hint="default"/>
      </w:rPr>
    </w:lvl>
  </w:abstractNum>
  <w:abstractNum w:abstractNumId="11" w15:restartNumberingAfterBreak="0">
    <w:nsid w:val="31A535CE"/>
    <w:multiLevelType w:val="hybridMultilevel"/>
    <w:tmpl w:val="BBBCA13C"/>
    <w:lvl w:ilvl="0" w:tplc="B862221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3" w15:restartNumberingAfterBreak="0">
    <w:nsid w:val="3A213643"/>
    <w:multiLevelType w:val="hybridMultilevel"/>
    <w:tmpl w:val="C7C0C24A"/>
    <w:lvl w:ilvl="0" w:tplc="0415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3C816D4E"/>
    <w:multiLevelType w:val="multilevel"/>
    <w:tmpl w:val="5452515E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1.%2."/>
      <w:lvlJc w:val="left"/>
      <w:pPr>
        <w:tabs>
          <w:tab w:val="num" w:pos="684"/>
        </w:tabs>
        <w:ind w:left="684" w:hanging="432"/>
      </w:pPr>
      <w:rPr>
        <w:rFonts w:hint="default"/>
      </w:rPr>
    </w:lvl>
    <w:lvl w:ilvl="2">
      <w:start w:val="1"/>
      <w:numFmt w:val="decimal"/>
      <w:lvlText w:val="5.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7" w15:restartNumberingAfterBreak="0">
    <w:nsid w:val="42BD060E"/>
    <w:multiLevelType w:val="hybridMultilevel"/>
    <w:tmpl w:val="78443D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33CD0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1747A3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4A010F"/>
    <w:multiLevelType w:val="multilevel"/>
    <w:tmpl w:val="7B18C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770"/>
        </w:tabs>
        <w:ind w:left="1770" w:hanging="1050"/>
      </w:pPr>
      <w:rPr>
        <w:rFonts w:ascii="Times New Roman" w:eastAsia="Times New Roman" w:hAnsi="Times New Roman" w:cs="Times New Roman" w:hint="default"/>
      </w:rPr>
    </w:lvl>
    <w:lvl w:ilvl="2">
      <w:start w:val="3"/>
      <w:numFmt w:val="decimal"/>
      <w:isLgl/>
      <w:lvlText w:val="%1.%2.%3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 w15:restartNumberingAfterBreak="0">
    <w:nsid w:val="644D17C2"/>
    <w:multiLevelType w:val="hybridMultilevel"/>
    <w:tmpl w:val="60C6006E"/>
    <w:lvl w:ilvl="0" w:tplc="31747A3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792C64"/>
    <w:multiLevelType w:val="multilevel"/>
    <w:tmpl w:val="462446BA"/>
    <w:lvl w:ilvl="0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>
      <w:start w:val="1"/>
      <w:numFmt w:val="decimal"/>
      <w:lvlText w:val="3.%1.%2."/>
      <w:lvlJc w:val="left"/>
      <w:pPr>
        <w:tabs>
          <w:tab w:val="num" w:pos="2462"/>
        </w:tabs>
        <w:ind w:left="2462" w:hanging="432"/>
      </w:pPr>
      <w:rPr>
        <w:rFonts w:hint="default"/>
      </w:rPr>
    </w:lvl>
    <w:lvl w:ilvl="2">
      <w:start w:val="1"/>
      <w:numFmt w:val="decimal"/>
      <w:lvlText w:val="5.%1.%2.%3."/>
      <w:lvlJc w:val="left"/>
      <w:pPr>
        <w:tabs>
          <w:tab w:val="num" w:pos="3002"/>
        </w:tabs>
        <w:ind w:left="300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8"/>
        </w:tabs>
        <w:ind w:left="350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8"/>
        </w:tabs>
        <w:ind w:left="401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58"/>
        </w:tabs>
        <w:ind w:left="451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78"/>
        </w:tabs>
        <w:ind w:left="501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38"/>
        </w:tabs>
        <w:ind w:left="55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58"/>
        </w:tabs>
        <w:ind w:left="6098" w:hanging="1440"/>
      </w:pPr>
      <w:rPr>
        <w:rFonts w:hint="default"/>
      </w:rPr>
    </w:lvl>
  </w:abstractNum>
  <w:abstractNum w:abstractNumId="21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4"/>
  </w:num>
  <w:num w:numId="3">
    <w:abstractNumId w:val="7"/>
  </w:num>
  <w:num w:numId="4">
    <w:abstractNumId w:val="0"/>
  </w:num>
  <w:num w:numId="5">
    <w:abstractNumId w:val="15"/>
  </w:num>
  <w:num w:numId="6">
    <w:abstractNumId w:val="21"/>
  </w:num>
  <w:num w:numId="7">
    <w:abstractNumId w:val="9"/>
  </w:num>
  <w:num w:numId="8">
    <w:abstractNumId w:val="12"/>
  </w:num>
  <w:num w:numId="9">
    <w:abstractNumId w:val="18"/>
  </w:num>
  <w:num w:numId="10">
    <w:abstractNumId w:val="2"/>
  </w:num>
  <w:num w:numId="11">
    <w:abstractNumId w:val="14"/>
  </w:num>
  <w:num w:numId="12">
    <w:abstractNumId w:val="13"/>
  </w:num>
  <w:num w:numId="13">
    <w:abstractNumId w:val="5"/>
  </w:num>
  <w:num w:numId="14">
    <w:abstractNumId w:val="20"/>
  </w:num>
  <w:num w:numId="15">
    <w:abstractNumId w:val="10"/>
  </w:num>
  <w:num w:numId="16">
    <w:abstractNumId w:val="19"/>
  </w:num>
  <w:num w:numId="17">
    <w:abstractNumId w:val="17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"/>
  </w:num>
  <w:num w:numId="21">
    <w:abstractNumId w:val="3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A0"/>
    <w:rsid w:val="0001174B"/>
    <w:rsid w:val="000253CB"/>
    <w:rsid w:val="00026F5D"/>
    <w:rsid w:val="00033637"/>
    <w:rsid w:val="00037D26"/>
    <w:rsid w:val="00040134"/>
    <w:rsid w:val="00055A8D"/>
    <w:rsid w:val="00077E6F"/>
    <w:rsid w:val="000803DE"/>
    <w:rsid w:val="000838DC"/>
    <w:rsid w:val="00092D0D"/>
    <w:rsid w:val="0009756F"/>
    <w:rsid w:val="000A25B8"/>
    <w:rsid w:val="000A67AB"/>
    <w:rsid w:val="000B229B"/>
    <w:rsid w:val="000B26EA"/>
    <w:rsid w:val="000B3FF6"/>
    <w:rsid w:val="000C09E9"/>
    <w:rsid w:val="000C10C8"/>
    <w:rsid w:val="000C1298"/>
    <w:rsid w:val="000C180C"/>
    <w:rsid w:val="000C45C8"/>
    <w:rsid w:val="000E3990"/>
    <w:rsid w:val="00100065"/>
    <w:rsid w:val="00107967"/>
    <w:rsid w:val="00115C47"/>
    <w:rsid w:val="0011739A"/>
    <w:rsid w:val="00120E84"/>
    <w:rsid w:val="00136FA2"/>
    <w:rsid w:val="00153106"/>
    <w:rsid w:val="001567CF"/>
    <w:rsid w:val="00170810"/>
    <w:rsid w:val="00184A51"/>
    <w:rsid w:val="00185B5F"/>
    <w:rsid w:val="00190FE1"/>
    <w:rsid w:val="00197030"/>
    <w:rsid w:val="001A2F9A"/>
    <w:rsid w:val="001A404B"/>
    <w:rsid w:val="001A43E9"/>
    <w:rsid w:val="001B608E"/>
    <w:rsid w:val="001D24AC"/>
    <w:rsid w:val="001D6279"/>
    <w:rsid w:val="001E183A"/>
    <w:rsid w:val="00203870"/>
    <w:rsid w:val="00204141"/>
    <w:rsid w:val="00232129"/>
    <w:rsid w:val="00243ECD"/>
    <w:rsid w:val="002463DB"/>
    <w:rsid w:val="002537D8"/>
    <w:rsid w:val="00267FDA"/>
    <w:rsid w:val="00280965"/>
    <w:rsid w:val="00292314"/>
    <w:rsid w:val="00297603"/>
    <w:rsid w:val="002B34E7"/>
    <w:rsid w:val="002B5430"/>
    <w:rsid w:val="002E707D"/>
    <w:rsid w:val="00301CAF"/>
    <w:rsid w:val="0030262E"/>
    <w:rsid w:val="00304612"/>
    <w:rsid w:val="00305C3F"/>
    <w:rsid w:val="00310613"/>
    <w:rsid w:val="003126B2"/>
    <w:rsid w:val="003210AC"/>
    <w:rsid w:val="0033137D"/>
    <w:rsid w:val="003502DA"/>
    <w:rsid w:val="00351FFC"/>
    <w:rsid w:val="00364B94"/>
    <w:rsid w:val="00374CFF"/>
    <w:rsid w:val="00391B8E"/>
    <w:rsid w:val="003930F1"/>
    <w:rsid w:val="00397694"/>
    <w:rsid w:val="003B0F89"/>
    <w:rsid w:val="003B4EDC"/>
    <w:rsid w:val="003C0F49"/>
    <w:rsid w:val="003D3EB6"/>
    <w:rsid w:val="003D7D8B"/>
    <w:rsid w:val="003F5010"/>
    <w:rsid w:val="004020E2"/>
    <w:rsid w:val="0042356C"/>
    <w:rsid w:val="0042795E"/>
    <w:rsid w:val="004429C3"/>
    <w:rsid w:val="00486489"/>
    <w:rsid w:val="00495C02"/>
    <w:rsid w:val="004C35A3"/>
    <w:rsid w:val="004C6B41"/>
    <w:rsid w:val="004E024F"/>
    <w:rsid w:val="004E5CE9"/>
    <w:rsid w:val="0050748D"/>
    <w:rsid w:val="005224C5"/>
    <w:rsid w:val="00531D2D"/>
    <w:rsid w:val="0054017B"/>
    <w:rsid w:val="00572C05"/>
    <w:rsid w:val="00574872"/>
    <w:rsid w:val="005775B6"/>
    <w:rsid w:val="0057787E"/>
    <w:rsid w:val="005C1B10"/>
    <w:rsid w:val="005C2B76"/>
    <w:rsid w:val="005E002B"/>
    <w:rsid w:val="005E3F70"/>
    <w:rsid w:val="0060610E"/>
    <w:rsid w:val="00607CC8"/>
    <w:rsid w:val="00620C8C"/>
    <w:rsid w:val="006251DE"/>
    <w:rsid w:val="00630CB8"/>
    <w:rsid w:val="00637B1E"/>
    <w:rsid w:val="006B6106"/>
    <w:rsid w:val="006C36CD"/>
    <w:rsid w:val="006E3D02"/>
    <w:rsid w:val="007026F2"/>
    <w:rsid w:val="0072442C"/>
    <w:rsid w:val="00730414"/>
    <w:rsid w:val="007324C9"/>
    <w:rsid w:val="00742844"/>
    <w:rsid w:val="007432A4"/>
    <w:rsid w:val="007668E5"/>
    <w:rsid w:val="007729B7"/>
    <w:rsid w:val="0077683D"/>
    <w:rsid w:val="007C5050"/>
    <w:rsid w:val="007C5CB8"/>
    <w:rsid w:val="007D512B"/>
    <w:rsid w:val="007D6278"/>
    <w:rsid w:val="00812EA1"/>
    <w:rsid w:val="0082014F"/>
    <w:rsid w:val="00827688"/>
    <w:rsid w:val="00827F09"/>
    <w:rsid w:val="008569E0"/>
    <w:rsid w:val="00867E27"/>
    <w:rsid w:val="008768FB"/>
    <w:rsid w:val="008805FA"/>
    <w:rsid w:val="008861E8"/>
    <w:rsid w:val="008A059E"/>
    <w:rsid w:val="008A1D9E"/>
    <w:rsid w:val="008A34FA"/>
    <w:rsid w:val="008B361E"/>
    <w:rsid w:val="008B37BB"/>
    <w:rsid w:val="008C2EA5"/>
    <w:rsid w:val="008C67BB"/>
    <w:rsid w:val="008E402D"/>
    <w:rsid w:val="008E58BD"/>
    <w:rsid w:val="009076A5"/>
    <w:rsid w:val="0091696A"/>
    <w:rsid w:val="009261DA"/>
    <w:rsid w:val="00941E7A"/>
    <w:rsid w:val="00953FD7"/>
    <w:rsid w:val="009552C1"/>
    <w:rsid w:val="009560B6"/>
    <w:rsid w:val="00960165"/>
    <w:rsid w:val="0097061C"/>
    <w:rsid w:val="00976B88"/>
    <w:rsid w:val="00981241"/>
    <w:rsid w:val="009848C9"/>
    <w:rsid w:val="00985E02"/>
    <w:rsid w:val="00986180"/>
    <w:rsid w:val="009A0289"/>
    <w:rsid w:val="009A097F"/>
    <w:rsid w:val="009A16A2"/>
    <w:rsid w:val="009A74D4"/>
    <w:rsid w:val="009C6B85"/>
    <w:rsid w:val="009E1A96"/>
    <w:rsid w:val="009E5F5F"/>
    <w:rsid w:val="009E6259"/>
    <w:rsid w:val="009F2D23"/>
    <w:rsid w:val="00A01C9E"/>
    <w:rsid w:val="00A0662D"/>
    <w:rsid w:val="00A07739"/>
    <w:rsid w:val="00A26FE7"/>
    <w:rsid w:val="00A338E0"/>
    <w:rsid w:val="00A34ECE"/>
    <w:rsid w:val="00A35D66"/>
    <w:rsid w:val="00A50F78"/>
    <w:rsid w:val="00A54548"/>
    <w:rsid w:val="00A815DD"/>
    <w:rsid w:val="00A8332E"/>
    <w:rsid w:val="00A96470"/>
    <w:rsid w:val="00AB25D8"/>
    <w:rsid w:val="00AB301D"/>
    <w:rsid w:val="00AB453E"/>
    <w:rsid w:val="00AC667D"/>
    <w:rsid w:val="00AC7FD2"/>
    <w:rsid w:val="00AD1886"/>
    <w:rsid w:val="00AD475A"/>
    <w:rsid w:val="00AF42F3"/>
    <w:rsid w:val="00B01F51"/>
    <w:rsid w:val="00B176E2"/>
    <w:rsid w:val="00B20EAD"/>
    <w:rsid w:val="00B32E57"/>
    <w:rsid w:val="00B3306F"/>
    <w:rsid w:val="00B36038"/>
    <w:rsid w:val="00B47DBE"/>
    <w:rsid w:val="00B5505B"/>
    <w:rsid w:val="00B605F6"/>
    <w:rsid w:val="00B6484C"/>
    <w:rsid w:val="00B714C3"/>
    <w:rsid w:val="00B723BF"/>
    <w:rsid w:val="00B75C9A"/>
    <w:rsid w:val="00B8299C"/>
    <w:rsid w:val="00B8581D"/>
    <w:rsid w:val="00B954F0"/>
    <w:rsid w:val="00BB56A0"/>
    <w:rsid w:val="00BB60F5"/>
    <w:rsid w:val="00BB6D24"/>
    <w:rsid w:val="00BB6EA0"/>
    <w:rsid w:val="00BC0E91"/>
    <w:rsid w:val="00BC33A3"/>
    <w:rsid w:val="00BC5E1A"/>
    <w:rsid w:val="00BD7643"/>
    <w:rsid w:val="00BE093E"/>
    <w:rsid w:val="00C068EE"/>
    <w:rsid w:val="00C13187"/>
    <w:rsid w:val="00C160D7"/>
    <w:rsid w:val="00C17FB2"/>
    <w:rsid w:val="00C43C7C"/>
    <w:rsid w:val="00C46A07"/>
    <w:rsid w:val="00C5357F"/>
    <w:rsid w:val="00C55252"/>
    <w:rsid w:val="00C629D5"/>
    <w:rsid w:val="00C637D2"/>
    <w:rsid w:val="00C67A7C"/>
    <w:rsid w:val="00C72CC2"/>
    <w:rsid w:val="00C73613"/>
    <w:rsid w:val="00C81A25"/>
    <w:rsid w:val="00CB10F3"/>
    <w:rsid w:val="00CB1A31"/>
    <w:rsid w:val="00CC42B2"/>
    <w:rsid w:val="00CD18E9"/>
    <w:rsid w:val="00CD5BEC"/>
    <w:rsid w:val="00CE58EA"/>
    <w:rsid w:val="00CE596F"/>
    <w:rsid w:val="00CE7385"/>
    <w:rsid w:val="00CF4645"/>
    <w:rsid w:val="00CF473C"/>
    <w:rsid w:val="00D04AB0"/>
    <w:rsid w:val="00D36AA0"/>
    <w:rsid w:val="00D37130"/>
    <w:rsid w:val="00D371DE"/>
    <w:rsid w:val="00D37827"/>
    <w:rsid w:val="00D64BC9"/>
    <w:rsid w:val="00D67EF1"/>
    <w:rsid w:val="00D80709"/>
    <w:rsid w:val="00DA64F0"/>
    <w:rsid w:val="00DB209E"/>
    <w:rsid w:val="00DB48A7"/>
    <w:rsid w:val="00DB7481"/>
    <w:rsid w:val="00DE66A5"/>
    <w:rsid w:val="00E033C4"/>
    <w:rsid w:val="00E12BB9"/>
    <w:rsid w:val="00E17E29"/>
    <w:rsid w:val="00E23488"/>
    <w:rsid w:val="00E243B2"/>
    <w:rsid w:val="00E3087D"/>
    <w:rsid w:val="00E70F52"/>
    <w:rsid w:val="00E8068B"/>
    <w:rsid w:val="00E87730"/>
    <w:rsid w:val="00E90BE4"/>
    <w:rsid w:val="00E936F5"/>
    <w:rsid w:val="00EA24E3"/>
    <w:rsid w:val="00EC4321"/>
    <w:rsid w:val="00F01085"/>
    <w:rsid w:val="00F012EB"/>
    <w:rsid w:val="00F07304"/>
    <w:rsid w:val="00F23D29"/>
    <w:rsid w:val="00F404FF"/>
    <w:rsid w:val="00F5751D"/>
    <w:rsid w:val="00F66909"/>
    <w:rsid w:val="00FB4139"/>
    <w:rsid w:val="00FD0F77"/>
    <w:rsid w:val="00FD39FB"/>
    <w:rsid w:val="00FF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79A24F"/>
  <w15:docId w15:val="{D725E8B9-E10E-47F8-BB3E-18B6B708C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E6259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75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75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75B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75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75B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86ADBF3F54C049B7247145E3443B2D" ma:contentTypeVersion="0" ma:contentTypeDescription="Utwórz nowy dokument." ma:contentTypeScope="" ma:versionID="640a36cad965e6597f600eb8b40be2a8">
  <xsd:schema xmlns:xsd="http://www.w3.org/2001/XMLSchema" xmlns:xs="http://www.w3.org/2001/XMLSchema" xmlns:p="http://schemas.microsoft.com/office/2006/metadata/properties" xmlns:ns2="c83b9fbf-b770-4bae-aae7-52be8b7610ed" targetNamespace="http://schemas.microsoft.com/office/2006/metadata/properties" ma:root="true" ma:fieldsID="27ec501c66c077d1fd4ff4fdf8d90fa7" ns2:_="">
    <xsd:import namespace="c83b9fbf-b770-4bae-aae7-52be8b7610e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b9fbf-b770-4bae-aae7-52be8b7610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83b9fbf-b770-4bae-aae7-52be8b7610ed">PSGAZ-124-16</_dlc_DocId>
    <_dlc_DocIdUrl xmlns="c83b9fbf-b770-4bae-aae7-52be8b7610ed">
      <Url>https://gaznet.psgaz.pl/eksploatacja/_layouts/DocIdRedir.aspx?ID=PSGAZ-124-16</Url>
      <Description>PSGAZ-124-16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C4BD9-E075-4AD1-9941-0A7B51AC93F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549451C-F2F1-48C0-A453-52F3A66E4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3b9fbf-b770-4bae-aae7-52be8b7610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9241EB-3D49-4B5F-BA4D-ACE07EE56CF2}">
  <ds:schemaRefs>
    <ds:schemaRef ds:uri="http://schemas.microsoft.com/office/2006/metadata/properties"/>
    <ds:schemaRef ds:uri="http://schemas.microsoft.com/office/infopath/2007/PartnerControls"/>
    <ds:schemaRef ds:uri="c83b9fbf-b770-4bae-aae7-52be8b7610ed"/>
  </ds:schemaRefs>
</ds:datastoreItem>
</file>

<file path=customXml/itemProps4.xml><?xml version="1.0" encoding="utf-8"?>
<ds:datastoreItem xmlns:ds="http://schemas.openxmlformats.org/officeDocument/2006/customXml" ds:itemID="{E7253661-F9A3-4ACE-AE16-07638090757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FB60FA-9388-4816-BEB8-55A310E35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2918</Words>
  <Characters>17509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procedury/ instrukcji/ załącznika</vt:lpstr>
    </vt:vector>
  </TitlesOfParts>
  <Company>Hewlett-Packard Company</Company>
  <LinksUpToDate>false</LinksUpToDate>
  <CharactersWithSpaces>20387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procedury/ instrukcji/ załącznika</dc:title>
  <dc:creator>Dorota Kocierba-Kaczmarek</dc:creator>
  <cp:lastModifiedBy>Sopoćko Jarosław</cp:lastModifiedBy>
  <cp:revision>2</cp:revision>
  <cp:lastPrinted>2017-04-04T06:32:00Z</cp:lastPrinted>
  <dcterms:created xsi:type="dcterms:W3CDTF">2017-12-06T14:21:00Z</dcterms:created>
  <dcterms:modified xsi:type="dcterms:W3CDTF">2017-12-06T14:21:00Z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02061775-988a-4b52-b849-d7433fd65924</vt:lpwstr>
  </property>
  <property fmtid="{D5CDD505-2E9C-101B-9397-08002B2CF9AE}" pid="3" name="ContentTypeId">
    <vt:lpwstr>0x010100E486ADBF3F54C049B7247145E3443B2D</vt:lpwstr>
  </property>
</Properties>
</file>